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of San Antonio Higher Education Student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99"/>
        <w:gridCol w:w="2448"/>
        <w:gridCol w:w="275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May 6,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b"/>
                <w:b/>
                <w:bCs/>
                <w:i w:val="0"/>
                <w:iCs w:val="0"/>
                <w:smallCaps w:val="0"/>
                <w:color w:val="333333"/>
                <w:lang w:val="en" w:eastAsia="en"/>
              </w:rPr>
              <w:t>BiblioTech EDU</w:t>
            </w:r>
            <w:r>
              <w:rPr>
                <w:rStyle w:val="b"/>
                <w:b/>
                <w:bCs/>
                <w:i w:val="0"/>
                <w:iCs w:val="0"/>
                <w:smallCaps w:val="0"/>
                <w:color w:val="333333"/>
                <w:lang w:val="en" w:eastAsia="en"/>
              </w:rPr>
              <w:br/>
            </w:r>
            <w:r>
              <w:rPr>
                <w:rStyle w:val="b"/>
                <w:b/>
                <w:bCs/>
                <w:i w:val="0"/>
                <w:iCs w:val="0"/>
                <w:smallCaps w:val="0"/>
                <w:color w:val="333333"/>
                <w:lang w:val="en" w:eastAsia="en"/>
              </w:rPr>
              <w:t>626 N Flores St,</w:t>
            </w:r>
            <w:r>
              <w:rPr>
                <w:rStyle w:val="b"/>
                <w:b/>
                <w:bCs/>
                <w:i w:val="0"/>
                <w:iCs w:val="0"/>
                <w:smallCaps w:val="0"/>
                <w:color w:val="333333"/>
                <w:lang w:val="en" w:eastAsia="en"/>
              </w:rPr>
              <w:br/>
            </w:r>
            <w:r>
              <w:rPr>
                <w:rStyle w:val="b"/>
                <w:b/>
                <w:bCs/>
                <w:i w:val="0"/>
                <w:iCs w:val="0"/>
                <w:smallCaps w:val="0"/>
                <w:color w:val="333333"/>
                <w:lang w:val="en" w:eastAsia="en"/>
              </w:rPr>
              <w:t>San Antonio, TX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City of San Antonio Higher Education Student Advisory Board Meeting will hold its regular meeting at BiblioTech EDU 626 N Flores St, San Antonio, TX 78205  beginning at 5:30 PM. Once convened, the City of San Antonio Higher Education Student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The commission meetings are open to the public. Members of the public can attend the commission meetings and comment on items on the agenda.</w:t>
      </w:r>
      <w:r>
        <w:rPr>
          <w:rStyle w:val="anyCharacter"/>
          <w:color w:val="333333"/>
          <w:lang w:val="en" w:eastAsia="en"/>
        </w:rPr>
        <w:br/>
      </w:r>
      <w:r>
        <w:rPr>
          <w:rStyle w:val="anyCharacter"/>
          <w:color w:val="333333"/>
          <w:lang w:val="en" w:eastAsia="en"/>
        </w:rPr>
        <w:br/>
      </w:r>
      <w:r>
        <w:rPr>
          <w:rStyle w:val="anyCharacter"/>
          <w:color w:val="333333"/>
          <w:lang w:val="en" w:eastAsia="en"/>
        </w:rPr>
        <w:t>Public Comment: Citizens can sign up before the meeting starts to speak on an agenda item. Citizens who wish to have their public comments read at the next meeting must submit their comments at least 24 hours prior to the meeting. Citizens who wish to submit comments and have them read at the meeting, may send them via email or by leaving a message.  Please include your full name, address, item you are addressing and your comments.</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li"/>
        <w:bidi w:val="0"/>
        <w:spacing w:before="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Email: Please email the comments to camryn.blackmon@sanantonio.gov. Emails will be read at the meeting. </w:t>
      </w:r>
    </w:p>
    <w:p>
      <w:pPr>
        <w:pStyle w:val="li"/>
        <w:bidi w:val="0"/>
        <w:spacing w:after="15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Voicemail: You may call (210) 207-1763 and leave a voicemail. Messages will be transcribed and read at the meeting.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City of San Antonio Higher Education Student Advisory Board meeting on April 15, 2024.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Chair Update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Subcommittee Updates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Board Vacancy Letter</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HESAB Logo and Flyer with Resources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w:t>
                        </w:r>
                        <w:r>
                          <w:rPr>
                            <w:rStyle w:val="anyCharacter"/>
                            <w:b w:val="0"/>
                            <w:bCs w:val="0"/>
                            <w:i w:val="0"/>
                            <w:iCs w:val="0"/>
                            <w:smallCaps w:val="0"/>
                            <w:color w:val="333333"/>
                            <w:lang w:val="en" w:eastAsia="en"/>
                          </w:rPr>
                          <w:t xml:space="preserve">Update from City Staff on HESAB Social Media Policy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w:t>
                        </w:r>
                        <w:r>
                          <w:rPr>
                            <w:rStyle w:val="anyCharacter"/>
                            <w:b w:val="0"/>
                            <w:bCs w:val="0"/>
                            <w:i w:val="0"/>
                            <w:iCs w:val="0"/>
                            <w:smallCaps w:val="0"/>
                            <w:color w:val="333333"/>
                            <w:lang w:val="en" w:eastAsia="en"/>
                          </w:rPr>
                          <w:t xml:space="preserve">Discussion on Policy Recommendation Ideas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Goals for 2024-2025 Term</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color w:val="333333"/>
          <w:lang w:val="en" w:eastAsia="en"/>
        </w:rPr>
        <w:t>At any time during the meeting, the City of San Antonio Higher Education Student Advisory Board Meeting may meet in executive session for consultation with the City Attorney's Office concerning attorney 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207-1467 or Relay Texas 711 or by requesting these services online at https://www.sanantonio.gov/gpa/LanguageServices.  Providing at least 72 hours’ notice will help to ensure availability.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Posted on: 04/24/2024  09:42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character" w:customStyle="1" w:styleId="b">
    <w:name w:val="b"/>
    <w:basedOn w:val="DefaultParagraphFont"/>
    <w:rPr>
      <w:b/>
      <w:bCs/>
    </w:rPr>
  </w:style>
  <w:style w:type="table" w:customStyle="1" w:styleId="table">
    <w:name w:val="table"/>
    <w:basedOn w:val="TableNormal"/>
    <w:tblPr/>
  </w:style>
  <w:style w:type="paragraph" w:customStyle="1" w:styleId="li">
    <w:name w:val="li"/>
    <w:basedOn w:val="Normal"/>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