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February 27, 2024.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2024-2025 Early Head Start-Child Care Partnership (EHS-CCP) Baseline Grant Application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2022-2023 Annual Report with minor revisions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Program Governance By-laws and Impasse Procedures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Start/Early Head Start Program Disability Enrollment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 w:rsidR="00A77B3E"/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