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2.0 -->
  <w:body>
    <w:p>
      <w:pPr>
        <w:pStyle w:val="any"/>
        <w:bidi w:val="0"/>
        <w:spacing w:before="0"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strong"/>
          <w:b/>
          <w:bCs/>
          <w:color w:val="333333"/>
          <w:sz w:val="32"/>
          <w:szCs w:val="32"/>
          <w:lang w:val="en" w:eastAsia="en"/>
        </w:rPr>
        <w:t>City of San Antonio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anyCharacter"/>
          <w:strike w:val="0"/>
          <w:color w:val="428BCA"/>
          <w:u w:val="none"/>
          <w:bdr w:val="none" w:sz="0" w:space="0" w:color="auto"/>
          <w:lang w:val="en" w:eastAsia="en"/>
        </w:rPr>
        <w:drawing>
          <wp:inline>
            <wp:extent cx="952500" cy="933450"/>
            <wp:docPr id="100001" name="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nyCharacter"/>
          <w:strike w:val="0"/>
          <w:color w:val="428BCA"/>
          <w:u w:val="none"/>
          <w:bdr w:val="none" w:sz="0" w:space="0" w:color="auto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AGENDA PACKET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Community Action Advisory Board Meeting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</w:p>
    <w:tbl>
      <w:tblPr>
        <w:tblStyle w:val="table"/>
        <w:tblW w:w="5000" w:type="pct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4236"/>
        <w:gridCol w:w="2407"/>
        <w:gridCol w:w="2757"/>
      </w:tblGrid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163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jc w:val="left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Thursday, February 29, 2024</w:t>
            </w:r>
          </w:p>
        </w:tc>
        <w:tc>
          <w:tcPr>
            <w:tcW w:w="695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5:30 PM</w:t>
            </w:r>
          </w:p>
        </w:tc>
        <w:tc>
          <w:tcPr>
            <w:tcW w:w="640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jc w:val="right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Brady Head Start Building, Galaxy Conference Room, 1227 Brady Blvd, San Antonio, Texas 78207</w:t>
            </w:r>
          </w:p>
        </w:tc>
      </w:tr>
    </w:tbl>
    <w:p>
      <w:pPr>
        <w:pStyle w:val="any"/>
        <w:bidi w:val="0"/>
        <w:spacing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pict>
          <v:rect id="_x0000_i1025" style="width:468pt;height:0.75pt" o:hrpct="1000" o:hralign="center" o:hrstd="t" o:hr="t" filled="t" fillcolor="gray" stroked="f">
            <v:path strokeok="f"/>
          </v:rect>
        </w:pict>
      </w:r>
    </w:p>
    <w:p>
      <w:pPr>
        <w:pStyle w:val="any"/>
        <w:bidi w:val="0"/>
        <w:spacing w:line="300" w:lineRule="atLeast"/>
        <w:ind w:left="0" w:right="0"/>
        <w:jc w:val="both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anyCharacter"/>
          <w:color w:val="333333"/>
          <w:lang w:val="en" w:eastAsia="en"/>
        </w:rPr>
        <w:t>The Community Action Advisory Board Meeting will hold its regular meeting in the Brady Head Start Building, Galaxy Conference Room, 1227 Brady Blvd, San Antonio, Texas 78207 beginning at 5:30 PM. Once convened, the Community Action Advisory Board Meeting will take up the following items no sooner than the designated times.</w:t>
      </w:r>
      <w:r>
        <w:rPr>
          <w:rStyle w:val="anyCharacter"/>
          <w:color w:val="333333"/>
          <w:lang w:val="en" w:eastAsia="en"/>
        </w:rPr>
        <w:br/>
      </w:r>
      <w:r>
        <w:rPr>
          <w:rStyle w:val="anyCharacter"/>
          <w:color w:val="333333"/>
          <w:lang w:val="en" w:eastAsia="en"/>
        </w:rPr>
        <w:br/>
      </w:r>
      <w:r>
        <w:rPr>
          <w:rStyle w:val="anyCharacter"/>
          <w:color w:val="333333"/>
          <w:lang w:val="en" w:eastAsia="en"/>
        </w:rPr>
        <w:t xml:space="preserve">Members of the public can comment on items on the agenda. To submit comments or sign up to speak, please go to </w:t>
      </w:r>
      <w:hyperlink r:id="rId6" w:history="1">
        <w:r>
          <w:rPr>
            <w:rStyle w:val="a"/>
            <w:lang w:val="en" w:eastAsia="en"/>
          </w:rPr>
          <w:t>www.sanantonio.gov/agenda</w:t>
        </w:r>
      </w:hyperlink>
      <w:r>
        <w:rPr>
          <w:rStyle w:val="anyCharacter"/>
          <w:color w:val="333333"/>
          <w:lang w:val="en" w:eastAsia="en"/>
        </w:rPr>
        <w:t xml:space="preserve"> and click on the eComment link for instructions. Questions relating to these rules may be directed to the Office of the City Clerk at (210) 207-7253</w:t>
      </w:r>
      <w:r>
        <w:rPr>
          <w:rStyle w:val="anyCharacter"/>
          <w:color w:val="333333"/>
          <w:lang w:val="en" w:eastAsia="en"/>
        </w:rPr>
        <w:br/>
      </w:r>
      <w:r>
        <w:rPr>
          <w:rStyle w:val="anyCharacter"/>
          <w:color w:val="333333"/>
          <w:lang w:val="en" w:eastAsia="en"/>
        </w:rPr>
        <w:br/>
      </w:r>
      <w:r>
        <w:rPr>
          <w:rStyle w:val="anyCharacter"/>
          <w:color w:val="333333"/>
          <w:lang w:val="en" w:eastAsia="en"/>
        </w:rPr>
        <w:t>Once a quorum is established, the Community Action Advisory Board Meeting shall consider the following:</w:t>
      </w:r>
      <w:r>
        <w:rPr>
          <w:rStyle w:val="anyCharacter"/>
          <w:color w:val="333333"/>
          <w:lang w:val="en" w:eastAsia="en"/>
        </w:rPr>
        <w:br/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> </w:t>
      </w: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CALL REGULAR MEETING OF CAAB TO ORDER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ROLL CALL &amp; ESTABLISHMENT OF QUORUM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Public Comments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Approval of Minutes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minutes from the Community Action Advisory Board meeting on January 18, 2024.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Briefing and Possible Action on the following items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Presentation, Selection and Approval of Representative Private Organization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3.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Introduction of Low-Income Representative-Alternates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4.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Community Action Advisory Board Election of Officers for 2024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5.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2024 Community Service Block Grant Preliminary Expenses thru January 31, 2024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6.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Community Service Black Grant and Program updates.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7.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Review of Determining, Verifying, and Documenting Eligibility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8.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EHS Under enrollment Plan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9.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Review Jule Sugarman Process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10.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EHS, and EHS-CCP Fiscal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EHS, and EHS-CCP Monthly Program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 Quality Assurance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13.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EHS and EHS-CCP Quality Assurance Report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ANNOUNCEMENTS/COMMENTS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NEXT CAAB MEETING-MARCH 21, 2024, BRADY HEAD START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bidi w:val="0"/>
        <w:spacing w:after="0" w:line="343" w:lineRule="atLeast"/>
        <w:ind w:left="0" w:right="0"/>
        <w:rPr>
          <w:rStyle w:val="anyCharacter"/>
          <w:color w:val="333333"/>
          <w:lang w:val="en" w:eastAsia="en"/>
        </w:rPr>
      </w:pPr>
      <w:r>
        <w:rPr>
          <w:rStyle w:val="anyCharacter"/>
          <w:color w:val="333333"/>
          <w:lang w:val="en" w:eastAsia="en"/>
        </w:rPr>
        <w:t>At any time during the meeting, the Community Action Advisory Board Meeting</w:t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> </w:t>
      </w:r>
      <w:r>
        <w:rPr>
          <w:rStyle w:val="anyCharacter"/>
          <w:color w:val="333333"/>
          <w:lang w:val="en" w:eastAsia="en"/>
        </w:rPr>
        <w:t>Committee may meet in executive session by videoconference for consultation with the City Attorney's Office concerning attorney client matters under Chapter 551 of the Texas Government Code.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85"/>
      </w:tblGrid>
      <w:tr>
        <w:tblPrEx>
          <w:tblW w:w="5000" w:type="pct"/>
          <w:tblCellSpacing w:w="15" w:type="dxa"/>
          <w:tblInd w:w="4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  <w:t>Attachments not included.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  <w:t>Attachments cannot be added to a DOCX compile.</w:t>
            </w:r>
          </w:p>
        </w:tc>
      </w:tr>
    </w:tbl>
    <w:p>
      <w:pPr>
        <w:bidi w:val="0"/>
        <w:spacing w:after="0" w:line="343" w:lineRule="atLeast"/>
        <w:ind w:left="0" w:right="0"/>
        <w:rPr>
          <w:rStyle w:val="anyCharacter"/>
          <w:color w:val="333333"/>
          <w:lang w:val="en" w:eastAsia="en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Helvetica">
    <w:charset w:val="0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ny">
    <w:name w:val="any"/>
    <w:basedOn w:val="Normal"/>
  </w:style>
  <w:style w:type="character" w:customStyle="1" w:styleId="anyCharacter">
    <w:name w:val="any Character"/>
    <w:basedOn w:val="DefaultParagraphFont"/>
  </w:style>
  <w:style w:type="character" w:customStyle="1" w:styleId="strong">
    <w:name w:val="strong"/>
    <w:basedOn w:val="DefaultParagraphFont"/>
    <w:rPr>
      <w:b/>
      <w:bCs/>
    </w:rPr>
  </w:style>
  <w:style w:type="table" w:customStyle="1" w:styleId="table">
    <w:name w:val="table"/>
    <w:basedOn w:val="TableNormal"/>
    <w:tblPr/>
  </w:style>
  <w:style w:type="character" w:customStyle="1" w:styleId="a">
    <w:name w:val="a"/>
    <w:basedOn w:val="DefaultParagraphFont"/>
    <w:rPr>
      <w:color w:val="428BCA"/>
    </w:rPr>
  </w:style>
  <w:style w:type="paragraph" w:customStyle="1" w:styleId="section-with-items">
    <w:name w:val="section-with-items"/>
    <w:basedOn w:val="Normal"/>
  </w:style>
  <w:style w:type="table" w:customStyle="1" w:styleId="divdata-sectionidtdnth-last-child1table">
    <w:name w:val="div_data-sectionid_td_nth-last-child(1)_table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anantonio.primegov.com/content/images/org/3ad085.jpg" TargetMode="External" /><Relationship Id="rId5" Type="http://schemas.openxmlformats.org/officeDocument/2006/relationships/image" Target="media/image1.jpeg" /><Relationship Id="rId6" Type="http://schemas.openxmlformats.org/officeDocument/2006/relationships/hyperlink" Target="http://www.sanantonio.gov/agenda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cp:revision>1</cp:revision>
</cp:coreProperties>
</file>