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p>
      <w:pPr>
        <w:pStyle w:val="any"/>
        <w:pBdr>
          <w:top w:val="none" w:sz="0" w:space="0" w:color="auto"/>
          <w:left w:val="none" w:sz="0" w:space="0" w:color="auto"/>
          <w:bottom w:val="none" w:sz="0" w:space="6" w:color="auto"/>
          <w:right w:val="none" w:sz="0" w:space="0" w:color="auto"/>
        </w:pBdr>
        <w:bidi w:val="0"/>
        <w:spacing w:before="0"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strong"/>
          <w:b/>
          <w:bCs/>
          <w:color w:val="333333"/>
          <w:sz w:val="32"/>
          <w:szCs w:val="32"/>
          <w:lang w:val="en" w:eastAsia="en"/>
        </w:rPr>
        <w:t>State of Texas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County of Bexar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City of San Antonio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drawing>
          <wp:inline>
            <wp:extent cx="952500" cy="1190625"/>
            <wp:docPr id="100001" name="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Meeting Minutes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color w:val="333333"/>
          <w:sz w:val="32"/>
          <w:szCs w:val="32"/>
          <w:lang w:val="en" w:eastAsia="en"/>
        </w:rPr>
        <w:t>Community Action Advisory Board</w:t>
      </w:r>
      <w:r>
        <w:rPr>
          <w:rStyle w:val="anyCharacter"/>
          <w:color w:val="333333"/>
          <w:sz w:val="32"/>
          <w:szCs w:val="32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  <w:r>
        <w:pict>
          <v:rect id="_x0000_i1025" style="width:468pt;height:0.75pt" o:hrpct="1000" o:hralign="center" o:hrstd="t" o:hr="t" filled="t" fillcolor="gray" stroked="f">
            <v:path strokeok="f"/>
          </v:rect>
        </w:pic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276"/>
        <w:gridCol w:w="2431"/>
        <w:gridCol w:w="2693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163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lef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Thursday, January 18, 2024</w:t>
            </w:r>
          </w:p>
        </w:tc>
        <w:tc>
          <w:tcPr>
            <w:tcW w:w="695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5:30 PM</w:t>
            </w:r>
          </w:p>
        </w:tc>
        <w:tc>
          <w:tcPr>
            <w:tcW w:w="640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righ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Municipal Plaza Building</w:t>
            </w:r>
          </w:p>
        </w:tc>
      </w:tr>
    </w:tbl>
    <w:p>
      <w:pPr>
        <w:pStyle w:val="any"/>
        <w:bidi w:val="0"/>
        <w:spacing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pict>
          <v:rect id="_x0000_i1026" style="width:468pt;height:0.75pt" o:hrpct="1000" o:hralign="center" o:hrstd="t" o:hr="t" filled="t" fillcolor="gray" stroked="f">
            <v:path strokeok="f"/>
          </v:rect>
        </w:pict>
      </w:r>
    </w:p>
    <w:p>
      <w:pPr>
        <w:pStyle w:val="any"/>
        <w:bidi w:val="0"/>
        <w:spacing w:line="300" w:lineRule="atLeast"/>
        <w:ind w:left="0" w:right="0"/>
        <w:jc w:val="both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>The Community Action Advisory Board convened a regular meeting at Brady Head Start Building, Galaxy Conference Room, 1227 Brady Blvd, San Antonio, Texas 78207 at 5:30 PM. City Clerk Tina J. Flores took the Roll Call noting a quorum with the following Members present:</w:t>
      </w:r>
      <w:r>
        <w:rPr>
          <w:rStyle w:val="anyCharacter"/>
          <w:color w:val="333333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622"/>
        <w:gridCol w:w="7718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229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PRESENT:  </w:t>
            </w:r>
            <w:r>
              <w:rPr>
                <w:rStyle w:val="anyCharacter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0  –</w:t>
            </w:r>
          </w:p>
        </w:tc>
        <w:tc>
          <w:tcPr>
            <w:tcW w:w="19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229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ABSENT: </w:t>
            </w:r>
          </w:p>
        </w:tc>
        <w:tc>
          <w:tcPr>
            <w:tcW w:w="19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Viagran, Rocha Garcia, Castillo, Courage</w:t>
            </w: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Call Regular Meeting of CAAB to Order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Roll Call &amp; Establishment of Quorum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Approval of Minutes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Community Action Advisory Board meeting on November 30, 2023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2023 December CSBG Fiscal Expenditure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2023 CSBG Budget Revision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2023 CSBG Discretionary Budget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TDHCA/Family Assistance Updates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CAAB Vacancies for Private Organizations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2024 CAAB Calendar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Annual Governance Training for CAAB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9.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Correspondence – ACF-PI-OHS-23-04 Notice of Proposed Rulemaking (NPRM) on Supporting the Head Start Workforce and Consistent Quality Programming – Public Comment Period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10.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Correspondence - HSES Enrollment - 06CH010821 - EHS Underenrollment Letter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2024-2025 Head Start Eligibility, Recruitment, Selection, Enrollment and Attendance (ERSEA) Matrix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Approval of the 2024-2025 Early Head Start (EHS) and Early Head Start-Child Care Partnership (EHS-CCP) ERSEA Matrix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Approval of the 2024-2025 Head Start ERSEA Policy Updates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Approval of the 2024-2025 Early Head Start and Early Head Start-Child Care Partnership (EHS-CCP) ERSEA Policy Updates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Approval of the 2024-2025 Head Start and Early Head Start ERSEA Recruitment Plan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Early Head Start (EHS), and Early Head Start-Child Care Partnership (EHS-CCP) Fiscal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Monthly Program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 Quality Assurance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19.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and EHS-CCP Quality Assurance Report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Announcements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CAAB Board next Meeting-February 15, 2024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bidi w:val="0"/>
        <w:spacing w:line="300" w:lineRule="atLeast"/>
        <w:ind w:left="0" w:right="0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bodytable"/>
        <w:tblW w:w="5000" w:type="pct"/>
        <w:jc w:val="center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400"/>
        <w:gridCol w:w="40"/>
        <w:gridCol w:w="9400"/>
      </w:tblGrid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pict>
                <v:rect id="_x0000_i1027" style="width:468pt;height:0.75pt" o:hrpct="1000" o:hralign="center" o:hrstd="t" o:hr="t" filled="t" fillcolor="gray" stroked="f">
                  <v:path strokeok="f"/>
                </v:rect>
              </w:pict>
            </w:r>
          </w:p>
          <w:p>
            <w:pPr>
              <w:bidi w:val="0"/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</w:pPr>
            <w:r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  <w:t>Rebecca Viagran, Chairwoman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Respectfully Submitted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pict>
                <v:rect id="_x0000_i1028" style="width:468pt;height:0.75pt" o:hrpct="1000" o:hralign="center" o:hrstd="t" o:hr="t" filled="t" fillcolor="gray" stroked="f">
                  <v:path strokeok="f"/>
                </v:rect>
              </w:pict>
            </w:r>
          </w:p>
          <w:p>
            <w:pPr>
              <w:bidi w:val="0"/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</w:pPr>
            <w:r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  <w:t>Tina J Flores, City Clerk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</w:tbl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data-sectionid_td_nth-last-child(1)_table"/>
    <w:basedOn w:val="TableNormal"/>
    <w:tblPr/>
  </w:style>
  <w:style w:type="character" w:customStyle="1" w:styleId="b">
    <w:name w:val="b"/>
    <w:basedOn w:val="DefaultParagraphFont"/>
    <w:rPr>
      <w:b/>
      <w:bCs/>
    </w:rPr>
  </w:style>
  <w:style w:type="table" w:customStyle="1" w:styleId="bodytable">
    <w:name w:val="body &gt; 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anantonio.primegov.com/content/images/org/3ad085.jpg" TargetMode="Externa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