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May 18,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April 20,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Service Black Grant (CSBG) Fiscal Expenditure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Training for Job Success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Texas Department of Housing and Community Affairs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the Head Start and Early Head Start (EHS) Cost of Living (COLA) and Quality Improvement (QI)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Early Head Start-Child Care Partnership (EHS-CCP) Cost of Living (COLA) and Quality Improvement (QI) Application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and Early Head Start (EHS) Program Wellness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ACF-IM-HS-23-01 The Role of Head Start Programs in Addressing Lead in Water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05/12/2023  11:27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