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Historic and Design Review Commission</w:t>
      </w:r>
      <w:r>
        <w:rPr>
          <w:rStyle w:val="strong"/>
          <w:b/>
          <w:bCs/>
          <w:color w:val="333333"/>
          <w:sz w:val="32"/>
          <w:szCs w:val="32"/>
          <w:lang w:val="en" w:eastAsia="en"/>
        </w:rPr>
        <w:br/>
      </w:r>
      <w:r>
        <w:rPr>
          <w:rStyle w:val="anyCharacter"/>
          <w:color w:val="333333"/>
          <w:lang w:val="en" w:eastAsia="en"/>
        </w:rPr>
        <w:t>Development and Business Service Center</w:t>
      </w:r>
      <w:r>
        <w:rPr>
          <w:rStyle w:val="anyCharacter"/>
          <w:color w:val="333333"/>
          <w:lang w:val="en" w:eastAsia="en"/>
        </w:rPr>
        <w:br/>
      </w:r>
      <w:r>
        <w:rPr>
          <w:rStyle w:val="anyCharacter"/>
          <w:color w:val="333333"/>
          <w:lang w:val="en" w:eastAsia="en"/>
        </w:rPr>
        <w:t>1901 South Alamo</w:t>
      </w:r>
      <w:r>
        <w:rPr>
          <w:rStyle w:val="anyCharacter"/>
          <w:color w:val="333333"/>
          <w:lang w:val="en" w:eastAsia="en"/>
        </w:rPr>
        <w:br/>
      </w:r>
      <w:r>
        <w:rPr>
          <w:rStyle w:val="anyCharacter"/>
          <w:color w:val="333333"/>
          <w:lang w:val="en" w:eastAsia="en"/>
        </w:rPr>
        <w:t>San Antonio, Texas 78204</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tbl>
      <w:tblPr>
        <w:tblStyle w:val="table"/>
        <w:tblW w:w="5000" w:type="pct"/>
        <w:tblInd w:w="20" w:type="dxa"/>
        <w:tblCellMar>
          <w:top w:w="15" w:type="dxa"/>
          <w:left w:w="15" w:type="dxa"/>
          <w:bottom w:w="15" w:type="dxa"/>
          <w:right w:w="15" w:type="dxa"/>
        </w:tblCellMar>
        <w:tblLook w:val="05E0"/>
      </w:tblPr>
      <w:tblGrid>
        <w:gridCol w:w="4674"/>
        <w:gridCol w:w="2600"/>
        <w:gridCol w:w="2126"/>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March 15,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3:00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The Historic and Design Review Commission will hold its regular meeting in the Board Room at 1901 South Alamo, beginning at 3:00 p.m. Once a quorum is established, the Historic and Design Review Commission will take up the following items no sooner than the designated times. </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 xml:space="preserve">To watch and listen to this meeting, visit </w:t>
      </w:r>
      <w:hyperlink r:id="rId6" w:history="1">
        <w:r>
          <w:rPr>
            <w:rStyle w:val="a"/>
            <w:rFonts w:ascii="Helvetica" w:eastAsia="Helvetica" w:hAnsi="Helvetica" w:cs="Helvetica"/>
            <w:sz w:val="21"/>
            <w:szCs w:val="21"/>
            <w:lang w:val="en" w:eastAsia="en"/>
          </w:rPr>
          <w:t>www.sanantonio.gov/DSD/Boards/MeetingVideos</w:t>
        </w:r>
      </w:hyperlink>
      <w:r>
        <w:rPr>
          <w:rFonts w:ascii="Helvetica" w:eastAsia="Helvetica" w:hAnsi="Helvetica" w:cs="Helvetica"/>
          <w:color w:val="333333"/>
          <w:sz w:val="21"/>
          <w:szCs w:val="21"/>
          <w:lang w:val="en" w:eastAsia="en"/>
        </w:rPr>
        <w:t>. To call to listen to audio only, in English or Spanish, call 210-206-LIVE (5483).</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Members of the public can comment on items on the agenda, consistent with procedural rules governing HDRC meetings and state law. Public comments may also be provided as follows:</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1.    Leave a voice message a maximum of two minutes by dialing 210-206-HDRC(4372) by 12 noon on the day of the meeting. Voicemail messages will be played during the meeting. Please include your full name, home or work address, the item number and item address of the request. </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2.    Submit written comments to HistoricDesignReviewCommission@sanantonio.gov by 12 noon on the day of the meeting. Please include your full name, home or work address, the item number and item address of the request. Written comments will be part of the official written record only.</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3:00 P.M. – Call to Order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li"/>
                          <w:bidi w:val="0"/>
                          <w:spacing w:before="0" w:after="150"/>
                          <w:ind w:left="720" w:firstLine="0"/>
                          <w:jc w:val="left"/>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Roll Call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li"/>
                          <w:bidi w:val="0"/>
                          <w:spacing w:before="0" w:after="150"/>
                          <w:ind w:left="720" w:firstLine="0"/>
                          <w:jc w:val="left"/>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Chairman’s Statement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li"/>
                          <w:bidi w:val="0"/>
                          <w:spacing w:before="0" w:after="150"/>
                          <w:ind w:left="720" w:firstLine="0"/>
                          <w:jc w:val="left"/>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Public Comments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CONSENT AGENDA</w:t>
                  </w:r>
                  <w:r>
                    <w:rPr>
                      <w:rStyle w:val="anyCharacter"/>
                      <w:b/>
                      <w:bCs/>
                      <w:i w:val="0"/>
                      <w:iCs w:val="0"/>
                      <w:smallCaps w:val="0"/>
                      <w:color w:val="333333"/>
                      <w:lang w:val="en" w:eastAsia="en"/>
                    </w:rPr>
                    <w:br/>
                  </w:r>
                  <w:r>
                    <w:rPr>
                      <w:rStyle w:val="anyCharacter"/>
                      <w:b/>
                      <w:bCs/>
                      <w:i w:val="0"/>
                      <w:iCs w:val="0"/>
                      <w:smallCaps w:val="0"/>
                      <w:color w:val="333333"/>
                      <w:lang w:val="en" w:eastAsia="en"/>
                    </w:rPr>
                    <w:br/>
                  </w:r>
                  <w:r>
                    <w:rPr>
                      <w:rStyle w:val="anyCharacter"/>
                      <w:b w:val="0"/>
                      <w:bCs w:val="0"/>
                      <w:i w:val="0"/>
                      <w:iCs w:val="0"/>
                      <w:smallCaps w:val="0"/>
                      <w:color w:val="333333"/>
                      <w:lang w:val="en" w:eastAsia="en"/>
                    </w:rPr>
                    <w:t>Items are placed on the consent agenda when staff recommends approval or recommends approval with stipulations that the applicant agrees to. Any member of the public desiring to speak on a consent agenda item may sign up and be heard prior to voting on the consent agenda. Commissioners may request to remove any item from the consent agenda and have it placed on the individual consideration agenda. All items on the consent agenda will be considered for approval by one motion adopting the items with staff findings and recommendations.</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57"/>
                    <w:gridCol w:w="890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4063"/>
                          <w:gridCol w:w="466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1003 N HACKBERRY ST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2023-092</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Dignowity Hill</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New Comfort Homes Inc</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Tax Verification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58"/>
                    <w:gridCol w:w="8902"/>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3187"/>
                          <w:gridCol w:w="554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400 CLUB DR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2023-091</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Monticello Park</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IDEA International LLC</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Tax Certification &amp; Verification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7</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58"/>
                    <w:gridCol w:w="8902"/>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790"/>
                          <w:gridCol w:w="5937"/>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347 PARLAND</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2023-090</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Landmark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Individual Landmark</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Neil Gabrielson &amp; Shannon Oster-Gabrielson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Tax Certification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58"/>
                    <w:gridCol w:w="8902"/>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3187"/>
                          <w:gridCol w:w="554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320 CEDAR ST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2023-089</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Landmark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Individual Landmark</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King William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Blue Line Housing LLC</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Tax Certification &amp; Verification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58"/>
                    <w:gridCol w:w="8902"/>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3187"/>
                          <w:gridCol w:w="554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314 MISSION ST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2023-088</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King William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Matthew Metros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Tax Certification &amp; Verification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57"/>
                    <w:gridCol w:w="890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745"/>
                          <w:gridCol w:w="5983"/>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916 W MISTLETOE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2023-085</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Ira Babb/BABB IRA &amp; BABB PATRYCJA D</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landmark designation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57"/>
                    <w:gridCol w:w="890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3612"/>
                          <w:gridCol w:w="5116"/>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920 W MISTLETOE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2023-046</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Matthew Turner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landmark designation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58"/>
                    <w:gridCol w:w="8902"/>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3470"/>
                          <w:gridCol w:w="5257"/>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540 ADAMS ST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2023-078</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King William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Christopher Gill/540 ADAMS LLC</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Curb cut and driveway installation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57"/>
                    <w:gridCol w:w="890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990"/>
                          <w:gridCol w:w="5738"/>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410 MISSION ST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2023-075</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King William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Mark Fischer/FISCHER KIM A &amp; MARK A</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Construction of a rear accessory structure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3303"/>
                          <w:gridCol w:w="541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703 MISSION RD</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2023-087</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Mission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RIO District: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RIO-4</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Frank Telles/FT Builder Services LLC</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Construction of a fuel pump canopy</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3</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798"/>
                          <w:gridCol w:w="592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148 CROFTON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2023-064</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King William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RIO District: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RIO-4</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Minette Olson Hedin/HEDIN MINETTE OLSON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New construction of an accessory, porches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3219"/>
                          <w:gridCol w:w="5499"/>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500 COLUMBUS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2023-067</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Public Property:</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Yes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RIO District: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RIO-7</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Sam Greco/Greco Construction, Inc.</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Monument installation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r>
                          <w:tblPrEx>
                            <w:tblW w:w="5000" w:type="pct"/>
                            <w:tblCellMar>
                              <w:top w:w="15" w:type="dxa"/>
                              <w:left w:w="15" w:type="dxa"/>
                              <w:bottom w:w="15" w:type="dxa"/>
                              <w:right w:w="15" w:type="dxa"/>
                            </w:tblCellMar>
                            <w:tblLook w:val="05E0"/>
                          </w:tblPrEx>
                          <w:tc>
                            <w:tcPr>
                              <w:vAlign w:val="center"/>
                              <w:hideMark/>
                            </w:tcPr>
                            <w:p>
                              <w:pPr>
                                <w:rPr>
                                  <w:rStyle w:val="anyCharacter"/>
                                  <w:b w:val="0"/>
                                  <w:bCs w:val="0"/>
                                  <w:i w:val="0"/>
                                  <w:iCs w:val="0"/>
                                  <w:smallCaps w:val="0"/>
                                  <w:color w:val="333333"/>
                                  <w:lang w:val="en" w:eastAsia="en"/>
                                </w:rPr>
                              </w:pPr>
                            </w:p>
                          </w:tc>
                          <w:tc>
                            <w:tcPr>
                              <w:vAlign w:val="center"/>
                              <w:hideMark/>
                            </w:tcPr>
                            <w:p>
                              <w:pPr>
                                <w:rPr>
                                  <w:rStyle w:val="anyCharacter"/>
                                  <w:b w:val="0"/>
                                  <w:bCs w:val="0"/>
                                  <w:i w:val="0"/>
                                  <w:iCs w:val="0"/>
                                  <w:smallCaps w:val="0"/>
                                  <w:color w:val="333333"/>
                                  <w:lang w:val="en" w:eastAsia="en"/>
                                </w:rPr>
                              </w:pP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3193"/>
                          <w:gridCol w:w="552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315 ADAMS ST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2023-086</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King William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Jimmy Young/Blair Young Construction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Partial demolition, addition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3161"/>
                          <w:gridCol w:w="5557"/>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922 NOLAN ST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2023-045</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Dignowity Hill</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Jerry Woolf/Woolf Sheds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Shed addition and front door replacement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814"/>
                          <w:gridCol w:w="5904"/>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636 LEIGH ST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2023-044</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Lavaca</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Michael Cisneros/Harmony Custom Homes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Construction of two, 2-story residential structures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r>
                          <w:tblPrEx>
                            <w:tblW w:w="5000" w:type="pct"/>
                            <w:tblCellMar>
                              <w:top w:w="15" w:type="dxa"/>
                              <w:left w:w="15" w:type="dxa"/>
                              <w:bottom w:w="15" w:type="dxa"/>
                              <w:right w:w="15" w:type="dxa"/>
                            </w:tblCellMar>
                            <w:tblLook w:val="05E0"/>
                          </w:tblPrEx>
                          <w:tc>
                            <w:tcPr>
                              <w:vAlign w:val="center"/>
                              <w:hideMark/>
                            </w:tcPr>
                            <w:p>
                              <w:pPr>
                                <w:rPr>
                                  <w:rStyle w:val="anyCharacter"/>
                                  <w:b w:val="0"/>
                                  <w:bCs w:val="0"/>
                                  <w:i w:val="0"/>
                                  <w:iCs w:val="0"/>
                                  <w:smallCaps w:val="0"/>
                                  <w:color w:val="333333"/>
                                  <w:lang w:val="en" w:eastAsia="en"/>
                                </w:rPr>
                              </w:pPr>
                            </w:p>
                          </w:tc>
                          <w:tc>
                            <w:tcPr>
                              <w:vAlign w:val="center"/>
                              <w:hideMark/>
                            </w:tcPr>
                            <w:p>
                              <w:pPr>
                                <w:rPr>
                                  <w:rStyle w:val="anyCharacter"/>
                                  <w:b w:val="0"/>
                                  <w:bCs w:val="0"/>
                                  <w:i w:val="0"/>
                                  <w:iCs w:val="0"/>
                                  <w:smallCaps w:val="0"/>
                                  <w:color w:val="333333"/>
                                  <w:lang w:val="en" w:eastAsia="en"/>
                                </w:rPr>
                              </w:pP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INDIVIDUAL CONSIDERATION</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204"/>
                          <w:gridCol w:w="6514"/>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732 LAMAR ST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2023-051</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Dignowity Hill</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Loren Drum/Texas Home Check Engineers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Window and door replacement, fence replacement, porch replacement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779"/>
                          <w:gridCol w:w="5939"/>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101 PASO HONDO</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2023-044</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Dignowity Hill</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ADRIAN VEGA/VECA DEVELOPMENTS LLC</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Construction of two, 2-story residential structures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062"/>
                          <w:gridCol w:w="6656"/>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250 LAUREL HEIGHTS PLACE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2023-080</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Monte Vista</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MAURICIO TAFOYA/LEON STUDIO</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Construction of a side addition and construction of a rear accessory structure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196"/>
                          <w:gridCol w:w="6522"/>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215 WICKES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2023-082</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King William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Camila Mares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Siding replacement and fenestration modifications on the rear addition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958"/>
                          <w:gridCol w:w="57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413 N PINE ST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2023-072</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Dignowity Hill</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Richard Archer/ARCHER RICK &amp; CAROL</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Installation of an eight-foot rear privacy fence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604"/>
                          <w:gridCol w:w="6114"/>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1614 E HOUSTON ST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2022-428</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Dignowity Hill</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William Brewer/Done Right Construction DBA</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New construction of a 1.5-story, single-family structure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234"/>
                          <w:gridCol w:w="6484"/>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1946 W GRAMERCY PLACE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2023-073</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Monticello Park</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Hannah Kerr/KERR HANNAH GRACE &amp; THOMAS CHANDLER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Window shutter installation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7</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tbl>
                        <w:tblPr>
                          <w:tblStyle w:val="divdata-sectionidtdnth-last-child1table"/>
                          <w:tblW w:w="5000" w:type="pct"/>
                          <w:tblCellMar>
                            <w:top w:w="15" w:type="dxa"/>
                            <w:left w:w="15" w:type="dxa"/>
                            <w:bottom w:w="15" w:type="dxa"/>
                            <w:right w:w="15" w:type="dxa"/>
                          </w:tblCellMar>
                          <w:tblLook w:val="05E0"/>
                        </w:tblPr>
                        <w:tblGrid>
                          <w:gridCol w:w="2917"/>
                          <w:gridCol w:w="5801"/>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Address/Description:</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103 E HUISACHE AVE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HDRC Case No.:</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2023-076</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Historic District Name:</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Monte Vista</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Applicant: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Joseph Cotton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Request: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Driveway modifications, Garage modifications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top"/>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City Council Dist.:</w:t>
                              </w:r>
                            </w:p>
                          </w:tc>
                          <w:tc>
                            <w:tcPr>
                              <w:noWrap w:val="0"/>
                              <w:tcMar>
                                <w:top w:w="20" w:type="dxa"/>
                                <w:left w:w="20" w:type="dxa"/>
                                <w:bottom w:w="20" w:type="dxa"/>
                                <w:right w:w="20" w:type="dxa"/>
                              </w:tcMar>
                              <w:vAlign w:val="center"/>
                              <w:hideMark/>
                            </w:tcPr>
                            <w:p>
                              <w:pPr>
                                <w:bidi w:val="0"/>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1</w:t>
                              </w:r>
                            </w:p>
                          </w:tc>
                        </w:tr>
                      </w:tbl>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anyCharacter"/>
                      <w:b w:val="0"/>
                      <w:bCs w:val="0"/>
                      <w:i w:val="0"/>
                      <w:iCs w:val="0"/>
                      <w:smallCaps w:val="0"/>
                      <w:color w:val="333333"/>
                      <w:lang w:val="en" w:eastAsia="en"/>
                    </w:rPr>
                    <w:t>At any time during the meeting, the Historic and Design Review Commission may meet in executive session for consultation with the City Attorney's Office concerning attorney-client matters under Chapter 551 of the Texas Government Code.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p"/>
        <w:bidi w:val="0"/>
        <w:spacing w:before="0" w:after="150" w:line="214" w:lineRule="atLeast"/>
        <w:ind w:left="0" w:right="0"/>
        <w:rPr>
          <w:rFonts w:ascii="Arial" w:eastAsia="Arial" w:hAnsi="Arial" w:cs="Arial"/>
          <w:color w:val="000000"/>
          <w:sz w:val="15"/>
          <w:szCs w:val="15"/>
          <w:lang w:val="en" w:eastAsia="en"/>
        </w:rPr>
      </w:pPr>
      <w:r>
        <w:rPr>
          <w:rStyle w:val="strong"/>
          <w:b/>
          <w:bCs/>
          <w:color w:val="000000"/>
          <w:sz w:val="22"/>
          <w:szCs w:val="22"/>
          <w:lang w:val="en" w:eastAsia="en"/>
        </w:rPr>
        <w:t>ACCESSIBILITY STATEMENT</w:t>
      </w:r>
    </w:p>
    <w:p>
      <w:pPr>
        <w:pStyle w:val="p"/>
        <w:bidi w:val="0"/>
        <w:spacing w:before="0" w:after="150" w:line="214" w:lineRule="atLeast"/>
        <w:ind w:left="0" w:right="0"/>
        <w:rPr>
          <w:rFonts w:ascii="Arial" w:eastAsia="Arial" w:hAnsi="Arial" w:cs="Arial"/>
          <w:color w:val="000000"/>
          <w:sz w:val="15"/>
          <w:szCs w:val="15"/>
          <w:lang w:val="en" w:eastAsia="en"/>
        </w:rPr>
      </w:pPr>
      <w:r>
        <w:rPr>
          <w:rStyle w:val="anyCharacter"/>
          <w:color w:val="000000"/>
          <w:sz w:val="22"/>
          <w:szCs w:val="22"/>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w:t>
      </w:r>
      <w:r>
        <w:rPr>
          <w:rStyle w:val="anyCharacter"/>
          <w:color w:val="000000"/>
          <w:sz w:val="22"/>
          <w:szCs w:val="22"/>
          <w:lang w:val="en" w:eastAsia="en"/>
        </w:rPr>
        <w:softHyphen/>
        <w:t xml:space="preserve">2098 or Relay Texas 711 or by requesting these services online at </w:t>
      </w:r>
      <w:hyperlink r:id="rId7" w:history="1">
        <w:r>
          <w:rPr>
            <w:rStyle w:val="a"/>
            <w:color w:val="0563C1"/>
            <w:sz w:val="22"/>
            <w:szCs w:val="22"/>
            <w:u w:val="single" w:color="0563C1"/>
            <w:lang w:val="en" w:eastAsia="en"/>
          </w:rPr>
          <w:t>https://www.sanantonio.gov/gpa/LanguageServices</w:t>
        </w:r>
      </w:hyperlink>
      <w:r>
        <w:rPr>
          <w:rStyle w:val="anyCharacter"/>
          <w:color w:val="000000"/>
          <w:sz w:val="22"/>
          <w:szCs w:val="22"/>
          <w:lang w:val="en" w:eastAsia="en"/>
        </w:rPr>
        <w:t xml:space="preserve">.  Providing at least 72 hours’ notice will help to ensure availability. </w:t>
      </w:r>
    </w:p>
    <w:p>
      <w:pPr>
        <w:pStyle w:val="p"/>
        <w:bidi w:val="0"/>
        <w:spacing w:before="0" w:after="150" w:line="214" w:lineRule="atLeast"/>
        <w:ind w:left="0" w:right="0"/>
        <w:rPr>
          <w:rFonts w:ascii="Arial" w:eastAsia="Arial" w:hAnsi="Arial" w:cs="Arial"/>
          <w:color w:val="000000"/>
          <w:sz w:val="15"/>
          <w:szCs w:val="15"/>
          <w:lang w:val="en" w:eastAsia="en"/>
        </w:rPr>
      </w:pPr>
      <w:r>
        <w:rPr>
          <w:rStyle w:val="strong"/>
          <w:b/>
          <w:bCs/>
          <w:color w:val="000000"/>
          <w:sz w:val="22"/>
          <w:szCs w:val="22"/>
          <w:lang w:val="en" w:eastAsia="en"/>
        </w:rPr>
        <w:t>DECLARACIÓN DE ACCESO</w:t>
      </w:r>
    </w:p>
    <w:p>
      <w:pPr>
        <w:pStyle w:val="p"/>
        <w:bidi w:val="0"/>
        <w:spacing w:before="0" w:after="150" w:line="214" w:lineRule="atLeast"/>
        <w:ind w:left="0" w:right="0"/>
        <w:rPr>
          <w:rFonts w:ascii="Arial" w:eastAsia="Arial" w:hAnsi="Arial" w:cs="Arial"/>
          <w:color w:val="000000"/>
          <w:sz w:val="15"/>
          <w:szCs w:val="15"/>
          <w:lang w:val="en" w:eastAsia="en"/>
        </w:rPr>
      </w:pPr>
      <w:r>
        <w:rPr>
          <w:rStyle w:val="anyCharacter"/>
          <w:color w:val="000000"/>
          <w:sz w:val="22"/>
          <w:szCs w:val="22"/>
          <w:lang w:val="en" w:eastAsia="en"/>
        </w:rPr>
        <w:t xml:space="preserve">La Ciudad de San Antonio garantiza acceso a las reuniones, los programas y los servicios de la Ciudad proporcionando: traducción e interpretación, materiales en formatos alternativos y otras adaptaciones a pedido. Para solicitar estos servicios llame al (210) 207¬2098 o Relay Texas 711 o solicite estos servicios en línea en </w:t>
      </w:r>
      <w:hyperlink r:id="rId7" w:history="1">
        <w:r>
          <w:rPr>
            <w:rStyle w:val="a"/>
            <w:color w:val="0000FF"/>
            <w:sz w:val="22"/>
            <w:szCs w:val="22"/>
            <w:u w:val="single" w:color="0000FF"/>
            <w:lang w:val="en" w:eastAsia="en"/>
          </w:rPr>
          <w:t>https://www.sanantonio.gov/gpa/LanguageServices</w:t>
        </w:r>
      </w:hyperlink>
      <w:r>
        <w:rPr>
          <w:rStyle w:val="anyCharacter"/>
          <w:color w:val="000000"/>
          <w:sz w:val="22"/>
          <w:szCs w:val="22"/>
          <w:lang w:val="en" w:eastAsia="en"/>
        </w:rPr>
        <w:t>. Dando un aviso al menos 72 horas antes ayudará a garantizar la disponibilidad.</w:t>
      </w:r>
    </w:p>
    <w:p>
      <w:pPr>
        <w:pStyle w:val="p"/>
        <w:bidi w:val="0"/>
        <w:spacing w:before="0" w:after="150" w:line="214" w:lineRule="atLeast"/>
        <w:ind w:left="0" w:right="0"/>
        <w:rPr>
          <w:rFonts w:ascii="Arial" w:eastAsia="Arial" w:hAnsi="Arial" w:cs="Arial"/>
          <w:color w:val="000000"/>
          <w:sz w:val="15"/>
          <w:szCs w:val="15"/>
          <w:lang w:val="en" w:eastAsia="en"/>
        </w:rPr>
      </w:pPr>
      <w:r>
        <w:rPr>
          <w:rFonts w:ascii="Arial" w:eastAsia="Arial" w:hAnsi="Arial" w:cs="Arial"/>
          <w:color w:val="000000"/>
          <w:sz w:val="15"/>
          <w:szCs w:val="15"/>
          <w:lang w:val="en" w:eastAsia="en"/>
        </w:rPr>
        <w:br/>
      </w:r>
      <w:r>
        <w:rPr>
          <w:rFonts w:ascii="Arial" w:eastAsia="Arial" w:hAnsi="Arial" w:cs="Arial"/>
          <w:color w:val="000000"/>
          <w:sz w:val="15"/>
          <w:szCs w:val="15"/>
          <w:lang w:val="en" w:eastAsia="en"/>
        </w:rPr>
        <w:br/>
      </w:r>
      <w:r>
        <w:rPr>
          <w:rFonts w:ascii="Arial" w:eastAsia="Arial" w:hAnsi="Arial" w:cs="Arial"/>
          <w:color w:val="000000"/>
          <w:sz w:val="15"/>
          <w:szCs w:val="15"/>
          <w:lang w:val="en" w:eastAsia="en"/>
        </w:rPr>
        <w:br/>
      </w:r>
      <w:r>
        <w:rPr>
          <w:rStyle w:val="anyCharacter"/>
          <w:color w:val="000000"/>
          <w:sz w:val="22"/>
          <w:szCs w:val="22"/>
          <w:lang w:val="en" w:eastAsia="en"/>
        </w:rPr>
        <w:t>                                                                                                                                                     Posted on: 03/10/2023  03:14 PM</w:t>
      </w:r>
      <w:r>
        <w:rPr>
          <w:rStyle w:val="anyCharacter"/>
          <w:color w:val="000000"/>
          <w:sz w:val="22"/>
          <w:szCs w:val="22"/>
          <w:lang w:val="en" w:eastAsia="en"/>
        </w:rPr>
        <w:br/>
      </w:r>
      <w:r>
        <w:rPr>
          <w:rStyle w:val="anyCharacter"/>
          <w:color w:val="000000"/>
          <w:sz w:val="22"/>
          <w:szCs w:val="22"/>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Arial">
    <w:panose1 w:val="020B0604020202020204"/>
    <w:charset w:val="CC"/>
    <w:family w:val="swiss"/>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li">
    <w:name w:val="li"/>
    <w:basedOn w:val="Normal"/>
  </w:style>
  <w:style w:type="table" w:customStyle="1" w:styleId="divdata-sectionidtdnth-last-child1table">
    <w:name w:val="div_data-sectionid_td_nth-last-child(1)_table"/>
    <w:basedOn w:val="TableNormal"/>
    <w:tblPr/>
  </w:style>
  <w:style w:type="paragraph" w:customStyle="1" w:styleId="p">
    <w:name w:val="p"/>
    <w:basedOn w:val="Normal"/>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hyperlink" Target="http://www.sanantonio.gov/DSD/Boards/MeetingVideos" TargetMode="External" /><Relationship Id="rId7" Type="http://schemas.openxmlformats.org/officeDocument/2006/relationships/hyperlink" Target="https://www.sanantonio.gov/gpa/LanguageServices"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