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fldChar w:fldCharType="begin"/>
      </w:r>
      <w:r>
        <w:rPr>
          <w:rFonts w:ascii="Helvetica" w:eastAsia="Helvetica" w:hAnsi="Helvetica" w:cs="Helvetica"/>
          <w:color w:val="333333"/>
          <w:sz w:val="21"/>
          <w:szCs w:val="21"/>
          <w:lang w:val="en" w:eastAsia="en"/>
        </w:rPr>
        <w:instrText xml:space="preserve"> HYPERLINK "https://sanantonio.primegov.com/content/images/org/3ad085.jpg" </w:instrText>
      </w:r>
      <w:r>
        <w:rPr>
          <w:rFonts w:ascii="Helvetica" w:eastAsia="Helvetica" w:hAnsi="Helvetica" w:cs="Helvetica"/>
          <w:color w:val="333333"/>
          <w:sz w:val="21"/>
          <w:szCs w:val="21"/>
          <w:lang w:val="en" w:eastAsia="en"/>
        </w:rPr>
        <w:fldChar w:fldCharType="separate"/>
      </w:r>
      <w:r>
        <w:rPr>
          <w:rStyle w:val="anyCharacter"/>
          <w:strike w:val="0"/>
          <w:color w:val="428BCA"/>
          <w:u w:val="none"/>
          <w:bdr w:val="none" w:sz="0" w:space="0" w:color="auto"/>
          <w:lang w:val="en" w:eastAsia="en"/>
        </w:rPr>
        <w:drawing>
          <wp:anchor simplePos="0" relativeHeight="251658240" behindDoc="0" locked="0" layoutInCell="1" allowOverlap="0">
            <wp:simplePos x="0" y="0"/>
            <wp:positionH relativeFrom="column">
              <wp:align>left</wp:align>
            </wp:positionH>
            <wp:positionV relativeFrom="line">
              <wp:posOffset>0</wp:posOffset>
            </wp:positionV>
            <wp:extent cx="952500" cy="933450"/>
            <wp:wrapSquare wrapText="bothSides"/>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a:hlinkClick xmlns:a="http://schemas.openxmlformats.org/drawingml/2006/main" xmlns:r="http://schemas.openxmlformats.org/officeDocument/2006/relationships" r:id="rId4"/>
                    </pic:cNvPr>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anchor>
        </w:drawing>
      </w:r>
      <w:r>
        <w:rPr>
          <w:rStyle w:val="anyCharacter"/>
          <w:strike w:val="0"/>
          <w:color w:val="428BCA"/>
          <w:u w:val="none"/>
          <w:bdr w:val="none" w:sz="0" w:space="0" w:color="auto"/>
          <w:lang w:val="en" w:eastAsia="en"/>
        </w:rPr>
        <w:fldChar w:fldCharType="end"/>
      </w:r>
      <w:r>
        <w:rPr>
          <w:rStyle w:val="strong"/>
          <w:b/>
          <w:bCs/>
          <w:color w:val="333333"/>
          <w:sz w:val="32"/>
          <w:szCs w:val="32"/>
          <w:lang w:val="en" w:eastAsia="en"/>
        </w:rPr>
        <w:t>City of San Antonio</w:t>
      </w:r>
      <w:r>
        <w:rPr>
          <w:rStyle w:val="strong"/>
          <w:b/>
          <w:bCs/>
          <w:color w:val="333333"/>
          <w:sz w:val="32"/>
          <w:szCs w:val="32"/>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Veterans Advisory Commission (VAC)</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77"/>
        <w:gridCol w:w="2494"/>
        <w:gridCol w:w="2629"/>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January 30,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VFW Post 9186, 650 VFW Blvd, San Antonio, TX 78223</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VAC will hold its regular meeting at VFW Post 9186, 650 VFW Blvd, San Antonio, TX 78223 beginning at 6:30 PM. Once convened, the VAC will conduct the Pledge of Allegiance. The Chair will then call on the Secretary to take roll of members and, if a quorum is established, take up the following items:</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Fonts w:ascii="Helvetica" w:eastAsia="Helvetica" w:hAnsi="Helvetica" w:cs="Helvetica"/>
                      <w:b w:val="0"/>
                      <w:bCs w:val="0"/>
                      <w:i w:val="0"/>
                      <w:iCs w:val="0"/>
                      <w:smallCaps w:val="0"/>
                      <w:color w:val="333333"/>
                      <w:lang w:val="en" w:eastAsia="en"/>
                    </w:rPr>
                    <w: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 Opening Remarks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Opening Comments including Introducing Hosting Location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Approval of Last Meeting’s Minutes</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Public Comments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2. Representative Briefs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Secretary Brief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Community Liaison Report Overview</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Community Liaison Appointment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Staff Liaison Brief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Admin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1.  VAC Welcome Letter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2.  Website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3.  2022 Annual Commission Report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Staff Liaison Brief of Military and Veteran Affairs Department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1. Purple Up Information Meetings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2. Got Your Six Summit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Appointed District Representatives’ Briefs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   Areas of Concern / Need for Assistance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ii.  New Initiatives / Projects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3. Committee Updates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Hidden Heroes City (D4)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Veterans Day 2023 (D2)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c. Veterans Housing Support (D5)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d. 2023 Strategic Plan (D8)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4. Focus Topic: 2023 Strategic Plan (D8)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5. Closing Comments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a. Next meeting: 20 March, Focus Hidden Heroes City and Housing Support Committee Briefs, Mayor Hosting, location TBA</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b. Re</w:t>
                        </w:r>
                        <w:r>
                          <w:rPr>
                            <w:rStyle w:val="anyCharacter"/>
                            <w:b w:val="0"/>
                            <w:bCs w:val="0"/>
                            <w:i w:val="0"/>
                            <w:iCs w:val="0"/>
                            <w:smallCaps w:val="0"/>
                            <w:color w:val="333333"/>
                            <w:lang w:val="en" w:eastAsia="en"/>
                          </w:rPr>
                          <w:softHyphen/>
                          <w:t>cap of any Due</w:t>
                        </w:r>
                        <w:r>
                          <w:rPr>
                            <w:rStyle w:val="anyCharacter"/>
                            <w:b w:val="0"/>
                            <w:bCs w:val="0"/>
                            <w:i w:val="0"/>
                            <w:iCs w:val="0"/>
                            <w:smallCaps w:val="0"/>
                            <w:color w:val="333333"/>
                            <w:lang w:val="en" w:eastAsia="en"/>
                          </w:rPr>
                          <w:softHyphen/>
                          <w:t>-outs / Next Meeting Agenda Items </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6. Adjournment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color w:val="333333"/>
          <w:lang w:val="en" w:eastAsia="en"/>
        </w:rPr>
        <w:t>At any time during the meeting, the VAC may meet in executive session for consultation with the City Attorney's Office concerning attorney 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ACCESS STATEMENT</w:t>
      </w:r>
    </w:p>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w:t>
      </w:r>
      <w:r>
        <w:rPr>
          <w:rStyle w:val="anyCharacter"/>
          <w:color w:val="333333"/>
          <w:lang w:val="en" w:eastAsia="en"/>
        </w:rPr>
        <w:t>at least 72 hours’ notice will help to ensure availability. </w:t>
      </w:r>
    </w:p>
    <w:p>
      <w:pPr>
        <w:pStyle w:val="any"/>
        <w:bidi w:val="0"/>
        <w:spacing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w:t>
      </w:r>
      <w:r>
        <w:rPr>
          <w:rStyle w:val="anyCharacter"/>
          <w:color w:val="333333"/>
          <w:lang w:val="en" w:eastAsia="en"/>
        </w:rPr>
        <w:br/>
      </w:r>
      <w:r>
        <w:rPr>
          <w:rStyle w:val="anyCharacter"/>
          <w:color w:val="333333"/>
          <w:lang w:val="en" w:eastAsia="en"/>
        </w:rPr>
        <w:t>Posted on: 01/27/2023  10:06 AM</w:t>
      </w:r>
    </w:p>
    <w:p>
      <w:pPr>
        <w:bidi w:val="0"/>
        <w:spacing w:after="0" w:line="343" w:lineRule="atLeast"/>
        <w:ind w:left="0" w:right="0"/>
        <w:rPr>
          <w:rStyle w:val="anyCharacter"/>
          <w:color w:val="333333"/>
          <w:lang w:val="en" w:eastAsia="en"/>
        </w:rPr>
      </w:pPr>
      <w:r>
        <w:rPr>
          <w:rStyle w:val="anyCharacter"/>
          <w:color w:val="333333"/>
          <w:lang w:val="en" w:eastAsia="en"/>
        </w:rPr>
        <w:t> </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