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strong"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fldChar w:fldCharType="begin"/>
      </w:r>
      <w:r>
        <w:rPr>
          <w:rStyle w:val="strong"/>
          <w:color w:val="333333"/>
          <w:sz w:val="32"/>
          <w:szCs w:val="32"/>
          <w:lang w:val="en" w:eastAsia="en"/>
        </w:rPr>
        <w:instrText xml:space="preserve"> HYPERLINK "https://sanantonio.primegov.com/content/images/org/3ad085.jpg" </w:instrText>
      </w:r>
      <w:r>
        <w:rPr>
          <w:rStyle w:val="strong"/>
          <w:color w:val="333333"/>
          <w:sz w:val="32"/>
          <w:szCs w:val="32"/>
          <w:lang w:val="en" w:eastAsia="en"/>
        </w:rPr>
        <w:fldChar w:fldCharType="separate"/>
      </w:r>
      <w:r>
        <w:rPr>
          <w:rStyle w:val="anyCharacter"/>
          <w:strike w:val="0"/>
          <w:color w:val="428BCA"/>
          <w:u w:val="none"/>
          <w:lang w:val="en" w:eastAsia="en"/>
        </w:rPr>
        <w:drawing>
          <wp:inline>
            <wp:extent cx="952500" cy="9334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45451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lang w:val="en" w:eastAsia="en"/>
        </w:rPr>
        <w:fldChar w:fldCharType="end"/>
      </w:r>
      <w:r>
        <w:rPr>
          <w:rStyle w:val="anyCharacter"/>
          <w:strike w:val="0"/>
          <w:color w:val="428BCA"/>
          <w:u w:val="none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t>AGENDA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t>San Antonio Arts Commission: Public Art Committee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163"/>
        <w:gridCol w:w="2451"/>
        <w:gridCol w:w="272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2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January 6, 2022</w:t>
            </w:r>
          </w:p>
        </w:tc>
        <w:tc>
          <w:tcPr>
            <w:tcW w:w="6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10:00 AM</w:t>
            </w:r>
          </w:p>
        </w:tc>
        <w:tc>
          <w:tcPr>
            <w:tcW w:w="639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jc w:val="righ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Video Conference</w:t>
            </w:r>
          </w:p>
        </w:tc>
      </w:tr>
    </w:tbl>
    <w:p>
      <w:pPr>
        <w:bidi w:val="0"/>
        <w:spacing w:before="300" w:after="300" w:line="300" w:lineRule="atLeast"/>
        <w:ind w:left="0" w:right="0"/>
        <w:jc w:val="center"/>
        <w:rPr>
          <w:rFonts w:ascii="Arial" w:eastAsia="Arial" w:hAnsi="Arial" w:cs="Arial"/>
          <w:color w:val="808080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San Antonio Arts Commission: Public Art Committee will hold its regular meeting via video conference beginning at 10:00 AM. Once convened, the San Antonio Arts Commission: Public Art Committee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t>The meeting will be available to the public via WebEx at:</w:t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br/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br/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fldChar w:fldCharType="begin"/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instrText xml:space="preserve"> HYPERLINK "https://sanantonio.webex.com/sanantonio/onstage/g.php?MTID=ee9db2aa0e2e5dfc027fc045359537e75" </w:instrText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fldChar w:fldCharType="separate"/>
      </w:r>
      <w:r>
        <w:rPr>
          <w:rStyle w:val="anyCharacter"/>
          <w:rFonts w:ascii="Arial" w:eastAsia="Arial" w:hAnsi="Arial" w:cs="Arial"/>
          <w:b/>
          <w:bCs/>
          <w:color w:val="0096D6"/>
          <w:sz w:val="21"/>
          <w:szCs w:val="21"/>
          <w:u w:val="single" w:color="0000FF"/>
          <w:lang w:val="en" w:eastAsia="en"/>
        </w:rPr>
        <w:t>https://sanantonio.webex.com/sanantonio/onstage/g.php?MTID=ee9db2aa0e2e5dfc027fc045359537e75</w:t>
      </w:r>
      <w:r>
        <w:rPr>
          <w:rStyle w:val="anyCharacter"/>
          <w:rFonts w:ascii="Arial" w:eastAsia="Arial" w:hAnsi="Arial" w:cs="Arial"/>
          <w:b/>
          <w:bCs/>
          <w:color w:val="0096D6"/>
          <w:sz w:val="21"/>
          <w:szCs w:val="21"/>
          <w:u w:val="single" w:color="0000FF"/>
          <w:lang w:val="en" w:eastAsia="en"/>
        </w:rPr>
        <w:fldChar w:fldCharType="end"/>
      </w:r>
      <w:r>
        <w:rPr>
          <w:rStyle w:val="anyCharacter"/>
          <w:rFonts w:ascii="Arial" w:eastAsia="Arial" w:hAnsi="Arial" w:cs="Arial"/>
          <w:b/>
          <w:bCs/>
          <w:color w:val="0096D6"/>
          <w:sz w:val="21"/>
          <w:szCs w:val="21"/>
          <w:u w:val="single" w:color="0000FF"/>
          <w:lang w:val="en" w:eastAsia="en"/>
        </w:rPr>
        <w:br/>
      </w:r>
      <w:r>
        <w:rPr>
          <w:rStyle w:val="anyCharacter"/>
          <w:rFonts w:ascii="Arial" w:eastAsia="Arial" w:hAnsi="Arial" w:cs="Arial"/>
          <w:b/>
          <w:bCs/>
          <w:color w:val="0096D6"/>
          <w:sz w:val="21"/>
          <w:szCs w:val="21"/>
          <w:u w:val="single" w:color="0000FF"/>
          <w:lang w:val="en" w:eastAsia="en"/>
        </w:rPr>
        <w:br/>
      </w:r>
      <w:r>
        <w:rPr>
          <w:rStyle w:val="anyCharacter"/>
          <w:rFonts w:ascii="TimesNewRoman" w:eastAsia="TimesNewRoman" w:hAnsi="TimesNewRoman" w:cs="TimesNewRoman"/>
          <w:color w:val="333333"/>
          <w:sz w:val="23"/>
          <w:szCs w:val="23"/>
          <w:lang w:val="en" w:eastAsia="en"/>
        </w:rPr>
        <w:t>For call-in users: US Toll +</w:t>
      </w:r>
      <w:r>
        <w:rPr>
          <w:rStyle w:val="anyCharacter"/>
          <w:color w:val="333333"/>
          <w:lang w:val="en" w:eastAsia="en"/>
        </w:rPr>
        <w:t>1-415-655-0001</w:t>
      </w:r>
      <w:r>
        <w:rPr>
          <w:rStyle w:val="anyCharacter"/>
          <w:rFonts w:ascii="TimesNewRoman" w:eastAsia="TimesNewRoman" w:hAnsi="TimesNewRoman" w:cs="TimesNewRoman"/>
          <w:color w:val="333333"/>
          <w:sz w:val="23"/>
          <w:szCs w:val="23"/>
          <w:lang w:val="en" w:eastAsia="en"/>
        </w:rPr>
        <w:t xml:space="preserve">; Access code: </w:t>
      </w:r>
      <w:r>
        <w:rPr>
          <w:rStyle w:val="anyCharacter"/>
          <w:color w:val="000000"/>
          <w:sz w:val="23"/>
          <w:szCs w:val="23"/>
          <w:lang w:val="en" w:eastAsia="en"/>
        </w:rPr>
        <w:t>2460 184 4613</w:t>
      </w:r>
      <w:r>
        <w:rPr>
          <w:rStyle w:val="anyCharacter"/>
          <w:color w:val="000000"/>
          <w:sz w:val="23"/>
          <w:szCs w:val="23"/>
          <w:lang w:val="en" w:eastAsia="en"/>
        </w:rPr>
        <w:br/>
      </w:r>
      <w:r>
        <w:rPr>
          <w:rStyle w:val="anyCharacter"/>
          <w:color w:val="000000"/>
          <w:sz w:val="23"/>
          <w:szCs w:val="23"/>
          <w:lang w:val="en" w:eastAsia="en"/>
        </w:rPr>
        <w:br/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t>Please note, these meetings are designed to be video conference. If you join by using audio only, </w:t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t>there may be information on screen that you will not have access to. For the best experience, we </w:t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t>recommend downloading the WebEx Meetings Application.</w:t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br/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Citizens that wish to speak before the San Antonio Arts Commission: Public Art Committee must </w:t>
      </w:r>
      <w:r>
        <w:rPr>
          <w:rStyle w:val="anyCharacter"/>
          <w:rFonts w:ascii="TimesNewRoman" w:eastAsia="TimesNewRoman" w:hAnsi="TimesNewRoman" w:cs="TimesNewRoman"/>
          <w:color w:val="333333"/>
          <w:sz w:val="23"/>
          <w:szCs w:val="23"/>
          <w:lang w:val="en" w:eastAsia="en"/>
        </w:rPr>
        <w:t>email their request to PublicArt.SanAntonio@sanantonio.gov by 9am on Thursday, January 6, 2022, and specify the agenda item they wish to speak on.</w:t>
      </w:r>
      <w:r>
        <w:rPr>
          <w:rStyle w:val="anyCharacter"/>
          <w:color w:val="333333"/>
          <w:lang w:val="en" w:eastAsia="en"/>
        </w:rPr>
        <w:t xml:space="preserve"> If Citizen does not specify an agenda item, they will be heard during Public Comments section. Each individual/organization will have a maximum of 3 minutes to speak. Those not registered to speak will be given the opportunity to address the San Antonio Arts Commission: Public Art Committee at the next regularly-scheduled meeting. 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t>Once a quorum is established, the following items will be considered no sooner than the</w:t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br/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t>designated times:</w:t>
      </w:r>
      <w:r>
        <w:rPr>
          <w:rStyle w:val="anyCharacter"/>
          <w:rFonts w:ascii="TimesNewRoman" w:eastAsia="TimesNewRoman" w:hAnsi="TimesNewRoman" w:cs="TimesNewRoman"/>
          <w:b w:val="0"/>
          <w:bCs w:val="0"/>
          <w:color w:val="333333"/>
          <w:sz w:val="23"/>
          <w:szCs w:val="23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Order/Roll Call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San Antonio Arts Commission: Public Art Committee meeting on December 7, 2021.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Enrique Barrera Parkway (Concept Design)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FY22 Annual Call for Artists and Arts Professionals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MLK Park Installation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 and Reports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935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2022-2027 Bond Public Art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San Antonio Arts Commission: Public Art Committee</w:t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may meet in executive session for consultation with the City Attorney's Office concerning attorney client matters under Chapter 551 of the Texas Government Code.</w:t>
      </w:r>
      <w:r>
        <w:rPr>
          <w:rStyle w:val="anyCharacter"/>
          <w:color w:val="333333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 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strong"/>
          <w:color w:val="333333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 xml:space="preserve">ACCESSIBILITY STATEMENT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Auxiliary aids and services, including Deaf interpreters, must be requested forty-eight [48] hours prior to the meeting. For assistance, call 206-ARTS (2787) or 711 (Texas Relay Service for the Deaf).</w:t>
      </w:r>
    </w:p>
    <w:p>
      <w:pPr>
        <w:pStyle w:val="any"/>
        <w:bidi w:val="0"/>
        <w:spacing w:line="300" w:lineRule="atLeast"/>
        <w:ind w:left="0" w:right="0"/>
        <w:jc w:val="left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bidi w:val="0"/>
        <w:spacing w:after="0" w:line="300" w:lineRule="atLeast"/>
        <w:ind w:left="0" w:right="0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|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