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25207"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 xml:space="preserve">Head Start Policy Council Meeting </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79"/>
        <w:gridCol w:w="2508"/>
        <w:gridCol w:w="2454"/>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December 7,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618 Live Oak Street</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Healy Murphy Holy Spirit Hall, 618 Live Oak, San Antonio Texas 78202 on Tuesday, December 7, 2021, at 6:15 PM.</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{November 16,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ACF-IM-HS-21-05 Supporting the Wellness of All Staff in the Head Start Workforce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Correspondence- 45 CFR Part 1302- Vaccine and Mask Requirements to mitigate the spread of COVID-19 in Head Start Programs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Election of Head Start Policy Council Officers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Election of Head Start Policy Council Community Representatives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Election of Committee Members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Head Start Policy Council Meeting days and times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Head Start Program Five-Year Strategic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2020-2021 Head Start Program Annual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EHS and EHS-CCP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Monthly Program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Fiscal Report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Head Start Policy Council meeting, the Policy Council may meet in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 under Chapter 551 of the Texas Government Code, including consultation with</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an attorney.</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ACCESSIBILITY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This meeting site is accessible to persons with disabilities. Parking is available. Auxiliary aids and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services, including Deaf interpreters, must be requested forty-eight [48] hours prior to the</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meeting. For assistance, call (210)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DECLARACIÓN DE ACCESIBILIDAD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Este lugar de la reunión es accesible a personas incapacitadas. Se hará disponible el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estacionamiento. Ayudas auxiliares, incluyendo servicios de intérpretes para los sordos, se deben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pedir con cuarenta y ocho [48] horas de anticipación a la reunión. Para asistencia llamar al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DEPARTMENT OF HUMAN SERVICES HEAD START MISSION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Preparing children and engaging families for school readiness and life-long success.</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