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7 -->
  <w:body>
    <w:p>
      <w:pPr>
        <w:pStyle w:val="any"/>
        <w:bidi w:val="0"/>
        <w:spacing w:before="0" w:line="300" w:lineRule="atLeast"/>
        <w:ind w:left="0" w:right="0"/>
        <w:jc w:val="center"/>
        <w:rPr>
          <w:rFonts w:ascii="Arial" w:eastAsia="Arial" w:hAnsi="Arial" w:cs="Arial"/>
          <w:color w:val="333333"/>
          <w:sz w:val="21"/>
          <w:szCs w:val="21"/>
          <w:lang w:val="en" w:eastAsia="en"/>
        </w:rPr>
      </w:pPr>
      <w:r>
        <w:rPr>
          <w:rStyle w:val="strong"/>
          <w:color w:val="333333"/>
          <w:sz w:val="32"/>
          <w:szCs w:val="32"/>
          <w:lang w:val="en" w:eastAsia="en"/>
        </w:rPr>
        <w:t>City of San Antonio</w:t>
      </w:r>
      <w:r>
        <w:rPr>
          <w:rStyle w:val="strong"/>
          <w:color w:val="333333"/>
          <w:sz w:val="32"/>
          <w:szCs w:val="32"/>
          <w:lang w:val="en" w:eastAsia="en"/>
        </w:rPr>
        <w:br/>
      </w:r>
      <w:r>
        <w:rPr>
          <w:rStyle w:val="strong"/>
          <w:color w:val="333333"/>
          <w:sz w:val="32"/>
          <w:szCs w:val="32"/>
          <w:lang w:val="en" w:eastAsia="en"/>
        </w:rPr>
        <w:fldChar w:fldCharType="begin"/>
      </w:r>
      <w:r>
        <w:rPr>
          <w:rStyle w:val="strong"/>
          <w:color w:val="333333"/>
          <w:sz w:val="32"/>
          <w:szCs w:val="32"/>
          <w:lang w:val="en" w:eastAsia="en"/>
        </w:rPr>
        <w:instrText xml:space="preserve"> HYPERLINK "https://sanantonio.primegov.com/content/images/org/3ad085.jpg" </w:instrText>
      </w:r>
      <w:r>
        <w:rPr>
          <w:rStyle w:val="strong"/>
          <w:color w:val="333333"/>
          <w:sz w:val="32"/>
          <w:szCs w:val="32"/>
          <w:lang w:val="en" w:eastAsia="en"/>
        </w:rPr>
        <w:fldChar w:fldCharType="separate"/>
      </w:r>
      <w:r>
        <w:rPr>
          <w:rStyle w:val="anyCharacter"/>
          <w:strike w:val="0"/>
          <w:color w:val="428BCA"/>
          <w:u w:val="none"/>
          <w:lang w:val="en" w:eastAsia="en"/>
        </w:rPr>
        <w:drawing>
          <wp:inline>
            <wp:extent cx="952500" cy="93345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279790" name=""/>
                    <pic:cNvPicPr>
                      <a:picLocks noChangeAspect="1"/>
                    </pic:cNvPicPr>
                  </pic:nvPicPr>
                  <pic:blipFill>
                    <a:blip xmlns:r="http://schemas.openxmlformats.org/officeDocument/2006/relationships" r:embed="rId4"/>
                    <a:stretch>
                      <a:fillRect/>
                    </a:stretch>
                  </pic:blipFill>
                  <pic:spPr>
                    <a:xfrm>
                      <a:off x="0" y="0"/>
                      <a:ext cx="952500" cy="933450"/>
                    </a:xfrm>
                    <a:prstGeom prst="rect">
                      <a:avLst/>
                    </a:prstGeom>
                  </pic:spPr>
                </pic:pic>
              </a:graphicData>
            </a:graphic>
          </wp:inline>
        </w:drawing>
      </w:r>
      <w:r>
        <w:rPr>
          <w:rStyle w:val="anyCharacter"/>
          <w:strike w:val="0"/>
          <w:color w:val="428BCA"/>
          <w:u w:val="none"/>
          <w:lang w:val="en" w:eastAsia="en"/>
        </w:rPr>
        <w:fldChar w:fldCharType="end"/>
      </w:r>
      <w:r>
        <w:rPr>
          <w:rStyle w:val="anyCharacter"/>
          <w:strike w:val="0"/>
          <w:color w:val="428BCA"/>
          <w:u w:val="none"/>
          <w:lang w:val="en" w:eastAsia="en"/>
        </w:rPr>
        <w:br/>
      </w:r>
      <w:r>
        <w:rPr>
          <w:rStyle w:val="strong"/>
          <w:color w:val="333333"/>
          <w:sz w:val="32"/>
          <w:szCs w:val="32"/>
          <w:lang w:val="en" w:eastAsia="en"/>
        </w:rPr>
        <w:t>AGENDA</w:t>
      </w:r>
      <w:r>
        <w:rPr>
          <w:rStyle w:val="strong"/>
          <w:color w:val="333333"/>
          <w:sz w:val="32"/>
          <w:szCs w:val="32"/>
          <w:lang w:val="en" w:eastAsia="en"/>
        </w:rPr>
        <w:br/>
      </w:r>
      <w:r>
        <w:rPr>
          <w:rStyle w:val="strong"/>
          <w:color w:val="333333"/>
          <w:sz w:val="32"/>
          <w:szCs w:val="32"/>
          <w:lang w:val="en" w:eastAsia="en"/>
        </w:rPr>
        <w:t>Head Start Policy Council Meeting</w:t>
      </w:r>
      <w:r>
        <w:rPr>
          <w:rStyle w:val="strong"/>
          <w:color w:val="333333"/>
          <w:sz w:val="32"/>
          <w:szCs w:val="32"/>
          <w:lang w:val="en" w:eastAsia="en"/>
        </w:rPr>
        <w:br/>
      </w:r>
      <w:r>
        <w:rPr>
          <w:rFonts w:ascii="Arial" w:eastAsia="Arial" w:hAnsi="Arial" w:cs="Arial"/>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380"/>
        <w:gridCol w:w="2497"/>
        <w:gridCol w:w="2463"/>
      </w:tblGrid>
      <w:tr>
        <w:tblPrEx>
          <w:tblW w:w="5000" w:type="pct"/>
          <w:tblInd w:w="20" w:type="dxa"/>
          <w:tblCellMar>
            <w:top w:w="15" w:type="dxa"/>
            <w:left w:w="15" w:type="dxa"/>
            <w:bottom w:w="15" w:type="dxa"/>
            <w:right w:w="15" w:type="dxa"/>
          </w:tblCellMar>
          <w:tblLook w:val="05E0"/>
        </w:tblPrEx>
        <w:tc>
          <w:tcPr>
            <w:tcW w:w="11625" w:type="dxa"/>
            <w:noWrap w:val="0"/>
            <w:tcMar>
              <w:top w:w="20" w:type="dxa"/>
              <w:left w:w="20" w:type="dxa"/>
              <w:bottom w:w="20" w:type="dxa"/>
              <w:right w:w="20" w:type="dxa"/>
            </w:tcMar>
            <w:vAlign w:val="center"/>
          </w:tcPr>
          <w:p>
            <w:pPr>
              <w:bidi w:val="0"/>
              <w:jc w:val="lef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Tuesday, November 16, 2021</w:t>
            </w:r>
          </w:p>
        </w:tc>
        <w:tc>
          <w:tcPr>
            <w:tcW w:w="6945"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6:15 PM</w:t>
            </w:r>
          </w:p>
        </w:tc>
        <w:tc>
          <w:tcPr>
            <w:tcW w:w="6390" w:type="dxa"/>
            <w:noWrap w:val="0"/>
            <w:tcMar>
              <w:top w:w="20" w:type="dxa"/>
              <w:left w:w="20" w:type="dxa"/>
              <w:bottom w:w="20" w:type="dxa"/>
              <w:right w:w="20" w:type="dxa"/>
            </w:tcMar>
            <w:vAlign w:val="center"/>
          </w:tcPr>
          <w:p>
            <w:pPr>
              <w:bidi w:val="0"/>
              <w:jc w:val="righ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1227 Brady Blvd</w:t>
            </w:r>
          </w:p>
        </w:tc>
      </w:tr>
    </w:tbl>
    <w:p>
      <w:pPr>
        <w:bidi w:val="0"/>
        <w:spacing w:before="300" w:after="300" w:line="300" w:lineRule="atLeast"/>
        <w:ind w:left="0" w:right="0"/>
        <w:jc w:val="center"/>
        <w:rPr>
          <w:rFonts w:ascii="Arial" w:eastAsia="Arial" w:hAnsi="Arial" w:cs="Arial"/>
          <w:color w:val="808080"/>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Arial" w:eastAsia="Arial" w:hAnsi="Arial" w:cs="Arial"/>
          <w:color w:val="333333"/>
          <w:sz w:val="21"/>
          <w:szCs w:val="21"/>
          <w:lang w:val="en" w:eastAsia="en"/>
        </w:rPr>
      </w:pPr>
      <w:r>
        <w:rPr>
          <w:rStyle w:val="anyCharacter"/>
          <w:color w:val="333333"/>
          <w:lang w:val="en" w:eastAsia="en"/>
        </w:rPr>
        <w:t>In compliance with the Texas Open Meetings Act, the Department of Human Services Head Start Policy Council will hold an open meeting at the Head Start Office, 1227 Brady Blvd, San Antonio Texas 78207 on Tuesday, November 16, 2021, at 6:15 PM.</w:t>
      </w:r>
      <w:r>
        <w:rPr>
          <w:rStyle w:val="anyCharacter"/>
          <w:color w:val="333333"/>
          <w:lang w:val="en" w:eastAsia="en"/>
        </w:rPr>
        <w:br/>
      </w:r>
      <w:r>
        <w:rPr>
          <w:rStyle w:val="anyCharacter"/>
          <w:color w:val="333333"/>
          <w:lang w:val="en" w:eastAsia="en"/>
        </w:rPr>
        <w:br/>
      </w:r>
      <w:r>
        <w:rPr>
          <w:rStyle w:val="anyCharacter"/>
          <w:color w:val="333333"/>
          <w:lang w:val="en" w:eastAsia="en"/>
        </w:rPr>
        <w:t>Members of the public may listen to the live meeting by calling toll-free 1(415)-655-0001</w:t>
      </w:r>
      <w:r>
        <w:rPr>
          <w:rStyle w:val="anyCharacter"/>
          <w:color w:val="333333"/>
          <w:lang w:val="en" w:eastAsia="en"/>
        </w:rPr>
        <w:br/>
      </w:r>
      <w:r>
        <w:rPr>
          <w:rStyle w:val="anyCharacter"/>
          <w:color w:val="333333"/>
          <w:lang w:val="en" w:eastAsia="en"/>
        </w:rPr>
        <w:t>and dialing the access code, 1770 17 9450.</w:t>
      </w:r>
      <w:r>
        <w:rPr>
          <w:rStyle w:val="anyCharacter"/>
          <w:color w:val="333333"/>
          <w:lang w:val="en" w:eastAsia="en"/>
        </w:rPr>
        <w:br/>
      </w:r>
      <w:r>
        <w:rPr>
          <w:rStyle w:val="anyCharacter"/>
          <w:color w:val="333333"/>
          <w:lang w:val="en" w:eastAsia="en"/>
        </w:rPr>
        <w:br/>
      </w:r>
      <w:r>
        <w:rPr>
          <w:rStyle w:val="strong"/>
          <w:color w:val="333333"/>
          <w:lang w:val="en" w:eastAsia="en"/>
        </w:rPr>
        <w:t>Public Comments</w:t>
      </w:r>
      <w:r>
        <w:rPr>
          <w:rStyle w:val="strong"/>
          <w:color w:val="333333"/>
          <w:lang w:val="en" w:eastAsia="en"/>
        </w:rPr>
        <w:br/>
      </w:r>
      <w:r>
        <w:rPr>
          <w:rStyle w:val="anyCharacter"/>
          <w:color w:val="333333"/>
          <w:lang w:val="en" w:eastAsia="en"/>
        </w:rPr>
        <w:t>Public Comments may be submitted in-person or until 5:00 PM on the day before the meeting. Comments received will be limited to 3 minutes and made a part of the record of the meeting, and can be submitted in one of the following options:</w:t>
      </w:r>
    </w:p>
    <w:p>
      <w:pPr>
        <w:pStyle w:val="any"/>
        <w:bidi w:val="0"/>
        <w:spacing w:line="300" w:lineRule="atLeast"/>
        <w:ind w:left="600" w:right="0"/>
        <w:jc w:val="both"/>
        <w:rPr>
          <w:rFonts w:ascii="Arial" w:eastAsia="Arial" w:hAnsi="Arial" w:cs="Arial"/>
          <w:color w:val="333333"/>
          <w:sz w:val="21"/>
          <w:szCs w:val="21"/>
          <w:lang w:val="en" w:eastAsia="en"/>
        </w:rPr>
      </w:pPr>
      <w:r>
        <w:rPr>
          <w:rStyle w:val="anyCharacter"/>
          <w:color w:val="333333"/>
          <w:lang w:val="en" w:eastAsia="en"/>
        </w:rPr>
        <w:t>1. Email comments to andrea.martinez@sanantonio.gov</w:t>
      </w:r>
      <w:r>
        <w:rPr>
          <w:rStyle w:val="anyCharacter"/>
          <w:color w:val="333333"/>
          <w:lang w:val="en" w:eastAsia="en"/>
        </w:rPr>
        <w:br/>
      </w:r>
      <w:r>
        <w:rPr>
          <w:rStyle w:val="anyCharacter"/>
          <w:color w:val="333333"/>
          <w:lang w:val="en" w:eastAsia="en"/>
        </w:rPr>
        <w:t>2. Leave a message at (210) 206-5544</w:t>
      </w:r>
      <w:r>
        <w:rPr>
          <w:rStyle w:val="anyCharacter"/>
          <w:color w:val="333333"/>
          <w:lang w:val="en" w:eastAsia="en"/>
        </w:rPr>
        <w:br/>
      </w:r>
      <w:r>
        <w:rPr>
          <w:rStyle w:val="anyCharacter"/>
          <w:color w:val="333333"/>
          <w:lang w:val="en" w:eastAsia="en"/>
        </w:rPr>
        <w:t>3. To receive a live call back during the meeting, leave name, telephone number, and topic by either method above</w:t>
      </w:r>
    </w:p>
    <w:p>
      <w:pPr>
        <w:pStyle w:val="any"/>
        <w:bidi w:val="0"/>
        <w:spacing w:line="300" w:lineRule="atLeast"/>
        <w:ind w:left="0" w:right="0"/>
        <w:jc w:val="both"/>
        <w:rPr>
          <w:rFonts w:ascii="Arial" w:eastAsia="Arial" w:hAnsi="Arial" w:cs="Arial"/>
          <w:color w:val="333333"/>
          <w:sz w:val="21"/>
          <w:szCs w:val="21"/>
          <w:lang w:val="en" w:eastAsia="en"/>
        </w:rPr>
      </w:pPr>
      <w:r>
        <w:rPr>
          <w:rFonts w:ascii="Arial" w:eastAsia="Arial" w:hAnsi="Arial" w:cs="Arial"/>
          <w:color w:val="333333"/>
          <w:sz w:val="21"/>
          <w:szCs w:val="21"/>
          <w:lang w:val="en" w:eastAsia="en"/>
        </w:rPr>
        <w:br/>
      </w:r>
      <w:r>
        <w:rPr>
          <w:rStyle w:val="anyCharacter"/>
          <w:color w:val="333333"/>
          <w:lang w:val="en" w:eastAsia="en"/>
        </w:rPr>
        <w:t>The following will be considered:</w:t>
      </w: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Call to Order</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Meeting Minutes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Head Start Policy Council meeting on October 26, 2021.</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Public Comments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Briefing and Possible Action on the following items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2020-2021 Head Start Policy Council Members Recognition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Review of Head Start, Early Head Start, and Early Head Start-Child Care Partnership (EHS-CCP) Program COVID-19 Guidance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Review of Head Start Program Monitoring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Review of EHS and EHS-CCP Program Monitoring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Monthly Program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Fiscal Report</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Adjournment</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pStyle w:val="any"/>
        <w:bidi w:val="0"/>
        <w:spacing w:after="0" w:line="300" w:lineRule="atLeast"/>
        <w:ind w:left="0" w:right="0"/>
        <w:jc w:val="center"/>
        <w:rPr>
          <w:rFonts w:ascii="Arial" w:eastAsia="Arial" w:hAnsi="Arial" w:cs="Arial"/>
          <w:color w:val="333333"/>
          <w:sz w:val="21"/>
          <w:szCs w:val="21"/>
          <w:lang w:val="en" w:eastAsia="en"/>
        </w:rPr>
      </w:pP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EXECUTIVE SESSION</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At any time during the Head Start Policy Council meeting, the Policy Council may meet in</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Executive Session under Chapter 551 of the Texas Government Code, including consultation with</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an attorney.</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ACCESSIBILITY STATEMENT</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This meeting site is accessible to persons with disabilities. Parking is available. Auxiliary aids and</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services, including Deaf interpreters, must be requested forty-eight [48] hours prior to the</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meeting. For assistance, call (210) 206-5500.</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DECLARACIÓN DE ACCESIBILIDAD</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Este lugar de la reunión es accesible a personas incapacitadas. Se hará disponible el</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estacionamiento. Ayudas auxiliares, incluyendo servicios de intérpretes para los sordos, se deben</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pedir con cuarenta y ocho [48] horas de anticipación a la reunión. Para asistencia llamar al</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(210) 206-5500.</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DEPARTMENT OF HUMAN SERVICES HEAD START MISSION STATEMENT</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Preparing children and engaging families for school readiness and life-long success.</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