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bidi w:val="0"/>
        <w:spacing w:before="335" w:after="0" w:line="398" w:lineRule="exact"/>
        <w:ind w:left="3341" w:right="-200" w:firstLine="0"/>
        <w:jc w:val="both"/>
      </w:pPr>
      <w:r>
        <w:rPr>
          <w:rFonts w:ascii="Times New Roman" w:eastAsia="Times New Roman" w:hAnsi="Times New Roman" w:cs="Times New Roman"/>
          <w:color w:val="000000"/>
          <w:spacing w:val="0"/>
          <w:sz w:val="36"/>
          <w:shd w:val="clear" w:color="auto" w:fill="auto"/>
          <w:rtl w:val="0"/>
        </w:rPr>
        <w:t xml:space="preserve">City of San Antonio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93.9pt;height:92.5pt;margin-top:16pt;margin-left:77.4pt;mso-position-horizontal-relative:page;position:absolute;z-index:-251658240">
            <v:imagedata r:id="rId4" o:title=""/>
            <w10:anchorlock/>
          </v:shape>
        </w:pict>
      </w:r>
    </w:p>
    <w:p>
      <w:pPr>
        <w:bidi w:val="0"/>
        <w:spacing w:before="839" w:after="0" w:line="310" w:lineRule="exact"/>
        <w:ind w:left="3439" w:right="-200" w:firstLine="0"/>
        <w:jc w:val="both"/>
      </w:pPr>
      <w:r>
        <w:rPr>
          <w:rFonts w:ascii="Times New Roman" w:eastAsia="Times New Roman" w:hAnsi="Times New Roman" w:cs="Times New Roman"/>
          <w:b/>
          <w:bCs/>
          <w:color w:val="000000"/>
          <w:spacing w:val="0"/>
          <w:sz w:val="28"/>
          <w:shd w:val="clear" w:color="auto" w:fill="auto"/>
          <w:rtl w:val="0"/>
        </w:rPr>
        <w:t xml:space="preserve">Agenda Memorandum </w:t>
      </w:r>
      <w:r>
        <w:pict>
          <v:shape id="_x0000_s1026" type="#_x0000_t75" style="width:498pt;height:4pt;margin-top:90.31pt;margin-left:70pt;mso-position-horizontal-relative:page;position:absolute;z-index:-251657216">
            <v:imagedata r:id="rId5" o:title=""/>
            <w10:anchorlock/>
          </v:shape>
        </w:pict>
      </w:r>
    </w:p>
    <w:p>
      <w:pPr>
        <w:bidi w:val="0"/>
        <w:spacing w:before="859"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Agenda Date: </w:t>
      </w:r>
      <w:r>
        <w:rPr>
          <w:rFonts w:ascii="Times New Roman" w:eastAsia="Times New Roman" w:hAnsi="Times New Roman" w:cs="Times New Roman"/>
          <w:color w:val="000000"/>
          <w:spacing w:val="0"/>
          <w:sz w:val="24"/>
          <w:shd w:val="clear" w:color="auto" w:fill="auto"/>
          <w:rtl w:val="0"/>
        </w:rPr>
        <w:t xml:space="preserve">October </w:t>
      </w:r>
      <w:r>
        <w:rPr>
          <w:rFonts w:ascii="Times New Roman" w:eastAsia="Times New Roman" w:hAnsi="Times New Roman" w:cs="Times New Roman"/>
          <w:color w:val="000000"/>
          <w:spacing w:val="1"/>
          <w:sz w:val="24"/>
          <w:shd w:val="clear" w:color="auto" w:fill="auto"/>
          <w:rtl w:val="0"/>
        </w:rPr>
        <w:t>26,</w:t>
      </w:r>
      <w:r>
        <w:rPr>
          <w:rFonts w:ascii="Times New Roman" w:eastAsia="Times New Roman" w:hAnsi="Times New Roman" w:cs="Times New Roman"/>
          <w:color w:val="000000"/>
          <w:spacing w:val="0"/>
          <w:sz w:val="24"/>
          <w:shd w:val="clear" w:color="auto" w:fill="auto"/>
          <w:rtl w:val="0"/>
        </w:rPr>
        <w:t xml:space="preserve"> 2022 </w:t>
      </w:r>
    </w:p>
    <w:p>
      <w:pPr>
        <w:bidi w:val="0"/>
        <w:spacing w:before="1" w:after="0" w:line="551" w:lineRule="exact"/>
        <w:ind w:left="0" w:right="3898" w:firstLine="0"/>
        <w:jc w:val="left"/>
      </w:pPr>
      <w:r>
        <w:rPr>
          <w:rFonts w:ascii="Times New Roman" w:eastAsia="Times New Roman" w:hAnsi="Times New Roman" w:cs="Times New Roman"/>
          <w:b/>
          <w:bCs/>
          <w:color w:val="000000"/>
          <w:spacing w:val="0"/>
          <w:sz w:val="24"/>
          <w:shd w:val="clear" w:color="auto" w:fill="auto"/>
          <w:rtl w:val="0"/>
        </w:rPr>
        <w:t xml:space="preserve">In Control: </w:t>
      </w:r>
      <w:r>
        <w:rPr>
          <w:rFonts w:ascii="Times New Roman" w:eastAsia="Times New Roman" w:hAnsi="Times New Roman" w:cs="Times New Roman"/>
          <w:color w:val="000000"/>
          <w:spacing w:val="0"/>
          <w:sz w:val="24"/>
          <w:shd w:val="clear" w:color="auto" w:fill="auto"/>
          <w:rtl w:val="0"/>
        </w:rPr>
        <w:t xml:space="preserve">Planning Commission Meeting </w:t>
      </w:r>
      <w:r>
        <w:pict>
          <v:shape id="_x0000_s1027" type="#_x0000_t75" style="width:498pt;height:4pt;margin-top:25.64pt;margin-left:70pt;mso-position-horizontal-relative:page;position:absolute;z-index:251660288">
            <v:imagedata r:id="rId6" o:title=""/>
            <w10:anchorlock/>
          </v:shape>
        </w:pict>
      </w:r>
      <w:r>
        <w:rPr>
          <w:rFonts w:ascii="Times New Roman" w:eastAsia="Times New Roman" w:hAnsi="Times New Roman" w:cs="Times New Roman"/>
          <w:b/>
          <w:bCs/>
          <w:color w:val="000000"/>
          <w:spacing w:val="0"/>
          <w:sz w:val="24"/>
          <w:shd w:val="clear" w:color="auto" w:fill="auto"/>
          <w:rtl w:val="0"/>
        </w:rPr>
        <w:t>DEPARTMENT:</w:t>
      </w:r>
      <w:r>
        <w:rPr>
          <w:rFonts w:ascii="Times New Roman" w:eastAsia="Times New Roman" w:hAnsi="Times New Roman" w:cs="Times New Roman"/>
          <w:color w:val="000000"/>
          <w:spacing w:val="0"/>
          <w:sz w:val="24"/>
          <w:shd w:val="clear" w:color="auto" w:fill="auto"/>
          <w:rtl w:val="0"/>
        </w:rPr>
        <w:t xml:space="preserve">  Development Services Department </w:t>
      </w:r>
      <w:r>
        <w:rPr>
          <w:rFonts w:ascii="Times New Roman" w:eastAsia="Times New Roman" w:hAnsi="Times New Roman" w:cs="Times New Roman"/>
          <w:b/>
          <w:bCs/>
          <w:color w:val="000000"/>
          <w:spacing w:val="0"/>
          <w:sz w:val="24"/>
          <w:shd w:val="clear" w:color="auto" w:fill="auto"/>
          <w:rtl w:val="0"/>
        </w:rPr>
        <w:t>DEPARTMENT HEAD:</w:t>
      </w:r>
      <w:r>
        <w:rPr>
          <w:rFonts w:ascii="Times New Roman" w:eastAsia="Times New Roman" w:hAnsi="Times New Roman" w:cs="Times New Roman"/>
          <w:color w:val="000000"/>
          <w:spacing w:val="0"/>
          <w:sz w:val="24"/>
          <w:shd w:val="clear" w:color="auto" w:fill="auto"/>
          <w:rtl w:val="0"/>
        </w:rPr>
        <w:t xml:space="preserve">  Michael Shannon </w:t>
      </w:r>
      <w:r>
        <w:rPr>
          <w:rFonts w:ascii="Times New Roman" w:eastAsia="Times New Roman" w:hAnsi="Times New Roman" w:cs="Times New Roman"/>
          <w:b/>
          <w:bCs/>
          <w:color w:val="000000"/>
          <w:spacing w:val="0"/>
          <w:sz w:val="24"/>
          <w:shd w:val="clear" w:color="auto" w:fill="auto"/>
          <w:rtl w:val="0"/>
        </w:rPr>
        <w:t>COUNCIL DISTRICTS IMPACTED:</w:t>
      </w:r>
      <w:r>
        <w:rPr>
          <w:rFonts w:ascii="Times New Roman" w:eastAsia="Times New Roman" w:hAnsi="Times New Roman" w:cs="Times New Roman"/>
          <w:color w:val="000000"/>
          <w:spacing w:val="0"/>
          <w:sz w:val="24"/>
          <w:shd w:val="clear" w:color="auto" w:fill="auto"/>
          <w:rtl w:val="0"/>
        </w:rPr>
        <w:t xml:space="preserve">  District 3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SUBJECT: </w:t>
      </w:r>
    </w:p>
    <w:p>
      <w:pPr>
        <w:bidi w:val="0"/>
        <w:spacing w:before="1" w:after="0" w:line="275" w:lineRule="exact"/>
        <w:ind w:left="0" w:right="4216" w:firstLine="0"/>
        <w:jc w:val="left"/>
      </w:pPr>
      <w:r>
        <w:rPr>
          <w:rFonts w:ascii="Times New Roman" w:eastAsia="Times New Roman" w:hAnsi="Times New Roman" w:cs="Times New Roman"/>
          <w:color w:val="000000"/>
          <w:spacing w:val="0"/>
          <w:sz w:val="24"/>
          <w:shd w:val="clear" w:color="auto" w:fill="auto"/>
          <w:rtl w:val="0"/>
        </w:rPr>
        <w:t xml:space="preserve">PLAN AMENDMENT CASE PA-2022-11600098  (Associated Zoning Case Z-2022-10700278)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SUMMARY: </w:t>
      </w:r>
    </w:p>
    <w:p>
      <w:pPr>
        <w:bidi w:val="0"/>
        <w:spacing w:before="1" w:after="0" w:line="275" w:lineRule="exact"/>
        <w:ind w:left="0" w:right="1831" w:firstLine="0"/>
        <w:jc w:val="left"/>
      </w:pPr>
      <w:r>
        <w:rPr>
          <w:rFonts w:ascii="Times New Roman" w:eastAsia="Times New Roman" w:hAnsi="Times New Roman" w:cs="Times New Roman"/>
          <w:b/>
          <w:bCs/>
          <w:color w:val="000000"/>
          <w:spacing w:val="0"/>
          <w:sz w:val="24"/>
          <w:shd w:val="clear" w:color="auto" w:fill="auto"/>
          <w:rtl w:val="0"/>
        </w:rPr>
        <w:t>Comprehensive Plan Component:</w:t>
      </w:r>
      <w:r>
        <w:rPr>
          <w:rFonts w:ascii="Times New Roman" w:eastAsia="Times New Roman" w:hAnsi="Times New Roman" w:cs="Times New Roman"/>
          <w:color w:val="000000"/>
          <w:spacing w:val="0"/>
          <w:sz w:val="24"/>
          <w:shd w:val="clear" w:color="auto" w:fill="auto"/>
          <w:rtl w:val="0"/>
        </w:rPr>
        <w:t xml:space="preserve"> Stinson Airport Vicinity Land Use Plan </w:t>
      </w:r>
      <w:r>
        <w:rPr>
          <w:rFonts w:ascii="Times New Roman" w:eastAsia="Times New Roman" w:hAnsi="Times New Roman" w:cs="Times New Roman"/>
          <w:b/>
          <w:bCs/>
          <w:color w:val="000000"/>
          <w:spacing w:val="0"/>
          <w:sz w:val="24"/>
          <w:shd w:val="clear" w:color="auto" w:fill="auto"/>
          <w:rtl w:val="0"/>
        </w:rPr>
        <w:t>Plan Adoption Date:</w:t>
      </w:r>
      <w:r>
        <w:rPr>
          <w:rFonts w:ascii="Times New Roman" w:eastAsia="Times New Roman" w:hAnsi="Times New Roman" w:cs="Times New Roman"/>
          <w:color w:val="000000"/>
          <w:spacing w:val="0"/>
          <w:sz w:val="24"/>
          <w:shd w:val="clear" w:color="auto" w:fill="auto"/>
          <w:rtl w:val="0"/>
        </w:rPr>
        <w:t xml:space="preserve"> April 2, 2009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Current Land Use Category:</w:t>
      </w:r>
      <w:r>
        <w:rPr>
          <w:rFonts w:ascii="Times New Roman" w:eastAsia="Times New Roman" w:hAnsi="Times New Roman" w:cs="Times New Roman"/>
          <w:color w:val="000000"/>
          <w:spacing w:val="0"/>
          <w:sz w:val="24"/>
          <w:shd w:val="clear" w:color="auto" w:fill="auto"/>
          <w:rtl w:val="0"/>
        </w:rPr>
        <w:t xml:space="preserve"> "Low Density Residential"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Proposed Land Use Category: </w:t>
      </w:r>
      <w:r>
        <w:rPr>
          <w:rFonts w:ascii="Times New Roman" w:eastAsia="Times New Roman" w:hAnsi="Times New Roman" w:cs="Times New Roman"/>
          <w:color w:val="000000"/>
          <w:spacing w:val="0"/>
          <w:sz w:val="24"/>
          <w:shd w:val="clear" w:color="auto" w:fill="auto"/>
          <w:rtl w:val="0"/>
        </w:rPr>
        <w:t xml:space="preserve"> "Community Commercial"</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BACKGROUND INFORMATION: </w:t>
      </w:r>
    </w:p>
    <w:p>
      <w:pPr>
        <w:bidi w:val="0"/>
        <w:spacing w:before="1" w:after="0" w:line="275" w:lineRule="exact"/>
        <w:ind w:left="0" w:right="3664" w:firstLine="0"/>
        <w:jc w:val="left"/>
      </w:pPr>
      <w:r>
        <w:rPr>
          <w:rFonts w:ascii="Times New Roman" w:eastAsia="Times New Roman" w:hAnsi="Times New Roman" w:cs="Times New Roman"/>
          <w:b/>
          <w:bCs/>
          <w:color w:val="000000"/>
          <w:spacing w:val="0"/>
          <w:sz w:val="24"/>
          <w:shd w:val="clear" w:color="auto" w:fill="auto"/>
          <w:rtl w:val="0"/>
        </w:rPr>
        <w:t>Planning Commission Hearing Date:</w:t>
      </w:r>
      <w:r>
        <w:rPr>
          <w:rFonts w:ascii="Times New Roman" w:eastAsia="Times New Roman" w:hAnsi="Times New Roman" w:cs="Times New Roman"/>
          <w:color w:val="000000"/>
          <w:spacing w:val="0"/>
          <w:sz w:val="24"/>
          <w:shd w:val="clear" w:color="auto" w:fill="auto"/>
          <w:rtl w:val="0"/>
        </w:rPr>
        <w:t xml:space="preserve"> October 26, 2022 </w:t>
      </w:r>
      <w:r>
        <w:rPr>
          <w:rFonts w:ascii="Times New Roman" w:eastAsia="Times New Roman" w:hAnsi="Times New Roman" w:cs="Times New Roman"/>
          <w:b/>
          <w:bCs/>
          <w:color w:val="000000"/>
          <w:spacing w:val="0"/>
          <w:sz w:val="24"/>
          <w:shd w:val="clear" w:color="auto" w:fill="auto"/>
          <w:rtl w:val="0"/>
        </w:rPr>
        <w:t>Case Manager:</w:t>
      </w:r>
      <w:r>
        <w:rPr>
          <w:rFonts w:ascii="Times New Roman" w:eastAsia="Times New Roman" w:hAnsi="Times New Roman" w:cs="Times New Roman"/>
          <w:color w:val="000000"/>
          <w:spacing w:val="0"/>
          <w:sz w:val="24"/>
          <w:shd w:val="clear" w:color="auto" w:fill="auto"/>
          <w:rtl w:val="0"/>
        </w:rPr>
        <w:t xml:space="preserve"> Ann Benavidez, Planner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Property Owner:</w:t>
      </w:r>
      <w:r>
        <w:rPr>
          <w:rFonts w:ascii="Times New Roman" w:eastAsia="Times New Roman" w:hAnsi="Times New Roman" w:cs="Times New Roman"/>
          <w:color w:val="000000"/>
          <w:spacing w:val="0"/>
          <w:sz w:val="24"/>
          <w:shd w:val="clear" w:color="auto" w:fill="auto"/>
          <w:rtl w:val="0"/>
        </w:rPr>
        <w:t xml:space="preserve"> Chris and Raquel Kangur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Applicant:</w:t>
      </w:r>
      <w:r>
        <w:rPr>
          <w:rFonts w:ascii="Times New Roman" w:eastAsia="Times New Roman" w:hAnsi="Times New Roman" w:cs="Times New Roman"/>
          <w:color w:val="000000"/>
          <w:spacing w:val="0"/>
          <w:sz w:val="24"/>
          <w:shd w:val="clear" w:color="auto" w:fill="auto"/>
          <w:rtl w:val="0"/>
        </w:rPr>
        <w:t xml:space="preserve"> Chris and Raquel Kangur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Representative:</w:t>
      </w:r>
      <w:r>
        <w:rPr>
          <w:rFonts w:ascii="Times New Roman" w:eastAsia="Times New Roman" w:hAnsi="Times New Roman" w:cs="Times New Roman"/>
          <w:color w:val="000000"/>
          <w:spacing w:val="0"/>
          <w:sz w:val="24"/>
          <w:shd w:val="clear" w:color="auto" w:fill="auto"/>
          <w:rtl w:val="0"/>
        </w:rPr>
        <w:t xml:space="preserve"> Chris and Raquel Kangur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Location:</w:t>
      </w:r>
      <w:r>
        <w:rPr>
          <w:rFonts w:ascii="Times New Roman" w:eastAsia="Times New Roman" w:hAnsi="Times New Roman" w:cs="Times New Roman"/>
          <w:color w:val="000000"/>
          <w:spacing w:val="0"/>
          <w:sz w:val="24"/>
          <w:shd w:val="clear" w:color="auto" w:fill="auto"/>
          <w:rtl w:val="0"/>
        </w:rPr>
        <w:t xml:space="preserve"> 9446 Espada Road </w:t>
      </w:r>
    </w:p>
    <w:p>
      <w:pPr>
        <w:bidi w:val="0"/>
        <w:spacing w:before="1" w:after="0" w:line="275" w:lineRule="exact"/>
        <w:ind w:left="0" w:right="4269" w:firstLine="0"/>
        <w:jc w:val="left"/>
      </w:pPr>
      <w:r>
        <w:rPr>
          <w:rFonts w:ascii="Times New Roman" w:eastAsia="Times New Roman" w:hAnsi="Times New Roman" w:cs="Times New Roman"/>
          <w:b/>
          <w:bCs/>
          <w:color w:val="000000"/>
          <w:spacing w:val="0"/>
          <w:sz w:val="24"/>
          <w:shd w:val="clear" w:color="auto" w:fill="auto"/>
          <w:rtl w:val="0"/>
        </w:rPr>
        <w:t>Legal Description:</w:t>
      </w:r>
      <w:r>
        <w:rPr>
          <w:rFonts w:ascii="Times New Roman" w:eastAsia="Times New Roman" w:hAnsi="Times New Roman" w:cs="Times New Roman"/>
          <w:color w:val="000000"/>
          <w:spacing w:val="0"/>
          <w:sz w:val="24"/>
          <w:shd w:val="clear" w:color="auto" w:fill="auto"/>
          <w:rtl w:val="0"/>
        </w:rPr>
        <w:t xml:space="preserve"> 1.823 acres out of NCB 11173 </w:t>
      </w:r>
      <w:r>
        <w:rPr>
          <w:rFonts w:ascii="Times New Roman" w:eastAsia="Times New Roman" w:hAnsi="Times New Roman" w:cs="Times New Roman"/>
          <w:b/>
          <w:bCs/>
          <w:color w:val="000000"/>
          <w:spacing w:val="0"/>
          <w:sz w:val="24"/>
          <w:shd w:val="clear" w:color="auto" w:fill="auto"/>
          <w:rtl w:val="0"/>
        </w:rPr>
        <w:t>Total Acreage:</w:t>
      </w:r>
      <w:r>
        <w:rPr>
          <w:rFonts w:ascii="Times New Roman" w:eastAsia="Times New Roman" w:hAnsi="Times New Roman" w:cs="Times New Roman"/>
          <w:color w:val="000000"/>
          <w:spacing w:val="0"/>
          <w:sz w:val="24"/>
          <w:shd w:val="clear" w:color="auto" w:fill="auto"/>
          <w:rtl w:val="0"/>
        </w:rPr>
        <w:t xml:space="preserve"> 1.823 Acres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Notices Mailed</w:t>
      </w:r>
      <w:r>
        <w:rPr>
          <w:rFonts w:ascii="Times New Roman" w:eastAsia="Times New Roman" w:hAnsi="Times New Roman" w:cs="Times New Roman"/>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Owners of Property within 200 feet:</w:t>
      </w:r>
      <w:r>
        <w:rPr>
          <w:rFonts w:ascii="Times New Roman" w:eastAsia="Times New Roman" w:hAnsi="Times New Roman" w:cs="Times New Roman"/>
          <w:color w:val="000000"/>
          <w:spacing w:val="0"/>
          <w:sz w:val="24"/>
          <w:shd w:val="clear" w:color="auto" w:fill="auto"/>
          <w:rtl w:val="0"/>
        </w:rPr>
        <w:t xml:space="preserve"> 12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Registered Neighborhood Associations within 200 feet:</w:t>
      </w:r>
      <w:r>
        <w:rPr>
          <w:rFonts w:ascii="Times New Roman" w:eastAsia="Times New Roman" w:hAnsi="Times New Roman" w:cs="Times New Roman"/>
          <w:color w:val="000000"/>
          <w:spacing w:val="0"/>
          <w:sz w:val="24"/>
          <w:shd w:val="clear" w:color="auto" w:fill="auto"/>
          <w:rtl w:val="0"/>
        </w:rPr>
        <w:t xml:space="preserve"> Villa Coronado </w:t>
      </w:r>
    </w:p>
    <w:p>
      <w:pPr>
        <w:bidi w:val="0"/>
        <w:spacing w:before="1" w:after="0" w:line="275" w:lineRule="exact"/>
        <w:ind w:left="0" w:right="-195" w:firstLine="0"/>
        <w:jc w:val="left"/>
      </w:pPr>
      <w:r>
        <w:rPr>
          <w:rFonts w:ascii="Times New Roman" w:eastAsia="Times New Roman" w:hAnsi="Times New Roman" w:cs="Times New Roman"/>
          <w:b/>
          <w:bCs/>
          <w:color w:val="000000"/>
          <w:spacing w:val="0"/>
          <w:sz w:val="24"/>
          <w:shd w:val="clear" w:color="auto" w:fill="auto"/>
          <w:rtl w:val="0"/>
        </w:rPr>
        <w:t xml:space="preserve">Applicable </w:t>
      </w:r>
      <w:r>
        <w:rPr>
          <w:rFonts w:ascii="Times New Roman" w:eastAsia="Times New Roman" w:hAnsi="Times New Roman" w:cs="Times New Roman"/>
          <w:b/>
          <w:bCs/>
          <w:color w:val="000000"/>
          <w:spacing w:val="60"/>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Agencies:</w:t>
      </w:r>
      <w:r>
        <w:rPr>
          <w:rFonts w:ascii="Times New Roman" w:eastAsia="Times New Roman" w:hAnsi="Times New Roman" w:cs="Times New Roman"/>
          <w:color w:val="000000"/>
          <w:spacing w:val="0"/>
          <w:sz w:val="24"/>
          <w:shd w:val="clear" w:color="auto" w:fill="auto"/>
          <w:rtl w:val="0"/>
        </w:rPr>
        <w:t xml:space="preserve"> Office </w:t>
      </w:r>
      <w:r>
        <w:rPr>
          <w:rFonts w:ascii="Times New Roman" w:eastAsia="Times New Roman" w:hAnsi="Times New Roman" w:cs="Times New Roman"/>
          <w:color w:val="000000"/>
          <w:spacing w:val="6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of </w:t>
      </w:r>
      <w:r>
        <w:rPr>
          <w:rFonts w:ascii="Times New Roman" w:eastAsia="Times New Roman" w:hAnsi="Times New Roman" w:cs="Times New Roman"/>
          <w:color w:val="000000"/>
          <w:spacing w:val="6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Historic </w:t>
      </w:r>
      <w:r>
        <w:rPr>
          <w:rFonts w:ascii="Times New Roman" w:eastAsia="Times New Roman" w:hAnsi="Times New Roman" w:cs="Times New Roman"/>
          <w:color w:val="000000"/>
          <w:spacing w:val="6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Preservation, </w:t>
      </w:r>
      <w:r>
        <w:rPr>
          <w:rFonts w:ascii="Times New Roman" w:eastAsia="Times New Roman" w:hAnsi="Times New Roman" w:cs="Times New Roman"/>
          <w:color w:val="000000"/>
          <w:spacing w:val="6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Stinson </w:t>
      </w:r>
      <w:r>
        <w:rPr>
          <w:rFonts w:ascii="Times New Roman" w:eastAsia="Times New Roman" w:hAnsi="Times New Roman" w:cs="Times New Roman"/>
          <w:color w:val="000000"/>
          <w:spacing w:val="6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Airport, </w:t>
      </w:r>
      <w:r>
        <w:rPr>
          <w:rFonts w:ascii="Times New Roman" w:eastAsia="Times New Roman" w:hAnsi="Times New Roman" w:cs="Times New Roman"/>
          <w:color w:val="000000"/>
          <w:spacing w:val="6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World </w:t>
      </w:r>
      <w:r>
        <w:rPr>
          <w:rFonts w:ascii="Times New Roman" w:eastAsia="Times New Roman" w:hAnsi="Times New Roman" w:cs="Times New Roman"/>
          <w:color w:val="000000"/>
          <w:spacing w:val="6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Heritage Organization </w:t>
      </w:r>
      <w:r>
        <w:pict>
          <v:shape id="_x0000_s1028" type="#_x0000_t75" style="width:4pt;height:3pt;margin-top:141.04pt;margin-left:608pt;mso-position-horizontal-relative:page;position:absolute;z-index:-251655168">
            <v:imagedata r:id="rId7" o:title=""/>
            <w10:anchorlock/>
          </v:shape>
        </w:pict>
      </w:r>
    </w:p>
    <w:p>
      <w:pPr>
        <w:bidi w:val="0"/>
        <w:spacing w:before="329"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Transportation</w:t>
      </w:r>
      <w:r>
        <w:rPr>
          <w:rFonts w:ascii="Times New Roman" w:eastAsia="Times New Roman" w:hAnsi="Times New Roman" w:cs="Times New Roman"/>
          <w:color w:val="000000"/>
          <w:spacing w:val="0"/>
          <w:sz w:val="24"/>
          <w:shd w:val="clear" w:color="auto" w:fill="auto"/>
          <w:rtl w:val="0"/>
        </w:rPr>
        <w:t xml:space="preserve">  </w:t>
      </w:r>
    </w:p>
    <w:p>
      <w:pPr>
        <w:bidi w:val="0"/>
        <w:spacing w:before="1" w:after="0" w:line="275" w:lineRule="exact"/>
        <w:ind w:left="0" w:right="5839" w:firstLine="0"/>
        <w:jc w:val="left"/>
      </w:pPr>
      <w:r>
        <w:rPr>
          <w:rFonts w:ascii="Times New Roman" w:eastAsia="Times New Roman" w:hAnsi="Times New Roman" w:cs="Times New Roman"/>
          <w:b/>
          <w:bCs/>
          <w:color w:val="000000"/>
          <w:spacing w:val="0"/>
          <w:sz w:val="24"/>
          <w:shd w:val="clear" w:color="auto" w:fill="auto"/>
          <w:rtl w:val="0"/>
        </w:rPr>
        <w:t>Thoroughfare:</w:t>
      </w:r>
      <w:r>
        <w:rPr>
          <w:rFonts w:ascii="Times New Roman" w:eastAsia="Times New Roman" w:hAnsi="Times New Roman" w:cs="Times New Roman"/>
          <w:color w:val="000000"/>
          <w:spacing w:val="0"/>
          <w:sz w:val="24"/>
          <w:shd w:val="clear" w:color="auto" w:fill="auto"/>
          <w:rtl w:val="0"/>
        </w:rPr>
        <w:t xml:space="preserve"> Espada Road </w:t>
      </w:r>
      <w:r>
        <w:rPr>
          <w:rFonts w:ascii="Times New Roman" w:eastAsia="Times New Roman" w:hAnsi="Times New Roman" w:cs="Times New Roman"/>
          <w:b/>
          <w:bCs/>
          <w:color w:val="000000"/>
          <w:spacing w:val="0"/>
          <w:sz w:val="24"/>
          <w:shd w:val="clear" w:color="auto" w:fill="auto"/>
          <w:rtl w:val="0"/>
        </w:rPr>
        <w:t>Existing Character:</w:t>
      </w:r>
      <w:r>
        <w:rPr>
          <w:rFonts w:ascii="Times New Roman" w:eastAsia="Times New Roman" w:hAnsi="Times New Roman" w:cs="Times New Roman"/>
          <w:color w:val="000000"/>
          <w:spacing w:val="0"/>
          <w:sz w:val="24"/>
          <w:shd w:val="clear" w:color="auto" w:fill="auto"/>
          <w:rtl w:val="0"/>
        </w:rPr>
        <w:t xml:space="preserve"> Local </w:t>
      </w:r>
      <w:r>
        <w:rPr>
          <w:rFonts w:ascii="Times New Roman" w:eastAsia="Times New Roman" w:hAnsi="Times New Roman" w:cs="Times New Roman"/>
          <w:b/>
          <w:bCs/>
          <w:color w:val="000000"/>
          <w:spacing w:val="0"/>
          <w:sz w:val="24"/>
          <w:shd w:val="clear" w:color="auto" w:fill="auto"/>
          <w:rtl w:val="0"/>
        </w:rPr>
        <w:t>Proposed Changes:</w:t>
      </w:r>
      <w:r>
        <w:rPr>
          <w:rFonts w:ascii="Times New Roman" w:eastAsia="Times New Roman" w:hAnsi="Times New Roman" w:cs="Times New Roman"/>
          <w:color w:val="000000"/>
          <w:spacing w:val="0"/>
          <w:sz w:val="24"/>
          <w:shd w:val="clear" w:color="auto" w:fill="auto"/>
          <w:rtl w:val="0"/>
        </w:rPr>
        <w:t xml:space="preserve"> None Known </w:t>
      </w:r>
    </w:p>
    <w:p>
      <w:pPr>
        <w:bidi w:val="0"/>
        <w:spacing w:before="277" w:after="0" w:line="275" w:lineRule="exact"/>
        <w:ind w:left="0" w:right="1764" w:firstLine="0"/>
        <w:jc w:val="left"/>
      </w:pPr>
      <w:r>
        <w:rPr>
          <w:rFonts w:ascii="Times New Roman" w:eastAsia="Times New Roman" w:hAnsi="Times New Roman" w:cs="Times New Roman"/>
          <w:b/>
          <w:bCs/>
          <w:color w:val="000000"/>
          <w:spacing w:val="0"/>
          <w:sz w:val="24"/>
          <w:shd w:val="clear" w:color="auto" w:fill="auto"/>
          <w:rtl w:val="0"/>
        </w:rPr>
        <w:t>Public Transit:</w:t>
      </w:r>
      <w:r>
        <w:rPr>
          <w:rFonts w:ascii="Times New Roman" w:eastAsia="Times New Roman" w:hAnsi="Times New Roman" w:cs="Times New Roman"/>
          <w:color w:val="000000"/>
          <w:spacing w:val="0"/>
          <w:sz w:val="24"/>
          <w:shd w:val="clear" w:color="auto" w:fill="auto"/>
          <w:rtl w:val="0"/>
        </w:rPr>
        <w:t xml:space="preserve"> There are no VIA bus routes in proximity to the subject site. </w:t>
      </w:r>
      <w:r>
        <w:rPr>
          <w:rFonts w:ascii="Times New Roman" w:eastAsia="Times New Roman" w:hAnsi="Times New Roman" w:cs="Times New Roman"/>
          <w:b/>
          <w:bCs/>
          <w:color w:val="000000"/>
          <w:spacing w:val="0"/>
          <w:sz w:val="24"/>
          <w:shd w:val="clear" w:color="auto" w:fill="auto"/>
          <w:rtl w:val="0"/>
        </w:rPr>
        <w:t>Routes Served:</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1"/>
          <w:sz w:val="24"/>
          <w:shd w:val="clear" w:color="auto" w:fill="auto"/>
          <w:rtl w:val="0"/>
        </w:rPr>
        <w:t>NA</w:t>
      </w:r>
      <w:r>
        <w:rPr>
          <w:rFonts w:ascii="Times New Roman" w:eastAsia="Times New Roman" w:hAnsi="Times New Roman" w:cs="Times New Roman"/>
          <w:color w:val="000000"/>
          <w:spacing w:val="0"/>
          <w:sz w:val="24"/>
          <w:shd w:val="clear" w:color="auto" w:fill="auto"/>
          <w:rtl w:val="0"/>
        </w:rPr>
        <w:t xml:space="preserv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Comprehensive Plan</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Comprehensive Plan Component: </w:t>
      </w:r>
      <w:r>
        <w:rPr>
          <w:rFonts w:ascii="Times New Roman" w:eastAsia="Times New Roman" w:hAnsi="Times New Roman" w:cs="Times New Roman"/>
          <w:color w:val="000000"/>
          <w:spacing w:val="0"/>
          <w:sz w:val="24"/>
          <w:shd w:val="clear" w:color="auto" w:fill="auto"/>
          <w:rtl w:val="0"/>
        </w:rPr>
        <w:t xml:space="preserve">Stinson Airport Vicinity Land Use Plan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Plan Adoption Date:</w:t>
      </w:r>
      <w:r>
        <w:rPr>
          <w:rFonts w:ascii="Times New Roman" w:eastAsia="Times New Roman" w:hAnsi="Times New Roman" w:cs="Times New Roman"/>
          <w:color w:val="000000"/>
          <w:spacing w:val="0"/>
          <w:sz w:val="24"/>
          <w:shd w:val="clear" w:color="auto" w:fill="auto"/>
          <w:rtl w:val="0"/>
        </w:rPr>
        <w:t xml:space="preserve"> April 2, 2009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Plan Goals</w:t>
      </w:r>
      <w:r>
        <w:rPr>
          <w:rFonts w:ascii="Times New Roman" w:eastAsia="Times New Roman" w:hAnsi="Times New Roman" w:cs="Times New Roman"/>
          <w:color w:val="000000"/>
          <w:spacing w:val="0"/>
          <w:sz w:val="24"/>
          <w:shd w:val="clear" w:color="auto" w:fill="auto"/>
          <w:rtl w:val="0"/>
        </w:rPr>
        <w:t xml:space="preserve">:  </w:t>
      </w:r>
    </w:p>
    <w:p>
      <w:pPr>
        <w:bidi w:val="0"/>
        <w:spacing w:before="24" w:after="7" w:line="269" w:lineRule="exact"/>
        <w:ind w:left="360" w:right="-200" w:firstLine="0"/>
        <w:jc w:val="both"/>
      </w:pPr>
      <w:r>
        <w:rPr>
          <w:rFonts w:ascii="Times New Roman" w:eastAsia="Times New Roman" w:hAnsi="Times New Roman" w:cs="Times New Roman"/>
          <w:color w:val="000000"/>
          <w:spacing w:val="0"/>
          <w:sz w:val="24"/>
          <w:shd w:val="clear" w:color="auto" w:fill="auto"/>
          <w:rtl w:val="0"/>
        </w:rPr>
        <w:t>•</w:t>
      </w:r>
      <w:r>
        <w:rPr>
          <w:rFonts w:ascii="Arial" w:eastAsia="Arial" w:hAnsi="Arial" w:cs="Arial"/>
          <w:color w:val="000000"/>
          <w:spacing w:val="0"/>
          <w:sz w:val="24"/>
          <w:shd w:val="clear" w:color="auto" w:fill="auto"/>
          <w:rtl w:val="0"/>
        </w:rPr>
        <w:t xml:space="preserve"> </w:t>
      </w:r>
      <w:r>
        <w:rPr>
          <w:rFonts w:ascii="Times New Roman" w:eastAsia="Times New Roman" w:hAnsi="Times New Roman" w:cs="Times New Roman"/>
          <w:color w:val="000000"/>
          <w:spacing w:val="14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Goal I: Protect the quality of life of residents including health, safety and welfare  </w:t>
      </w:r>
    </w:p>
    <w:p>
      <w:pPr>
        <w:numPr>
          <w:ilvl w:val="1"/>
          <w:numId w:val="1"/>
        </w:numPr>
        <w:bidi w:val="0"/>
        <w:spacing w:before="1"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Objective 1.1 Protect integrity of exiting residential neighborhoods  </w:t>
      </w:r>
    </w:p>
    <w:p>
      <w:pPr>
        <w:numPr>
          <w:ilvl w:val="1"/>
          <w:numId w:val="1"/>
        </w:numPr>
        <w:bidi w:val="0"/>
        <w:spacing w:before="1"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Objective 1.2 Discourage developments of incompatible uses on vacant land </w:t>
      </w:r>
    </w:p>
    <w:p>
      <w:pPr>
        <w:numPr>
          <w:ilvl w:val="0"/>
          <w:numId w:val="1"/>
        </w:numPr>
        <w:bidi w:val="0"/>
        <w:spacing w:before="1" w:after="0" w:line="275" w:lineRule="exact"/>
        <w:ind w:right="127"/>
        <w:jc w:val="left"/>
      </w:pPr>
      <w:r>
        <w:rPr>
          <w:rFonts w:ascii="Times New Roman" w:eastAsia="Times New Roman" w:hAnsi="Times New Roman" w:cs="Times New Roman"/>
          <w:color w:val="000000"/>
          <w:spacing w:val="0"/>
          <w:sz w:val="24"/>
          <w:shd w:val="clear" w:color="auto" w:fill="auto"/>
          <w:rtl w:val="0"/>
        </w:rPr>
        <w:t xml:space="preserve">Goal II: Encourage economic growth that enhances airport operations and surrounding development </w:t>
      </w:r>
    </w:p>
    <w:p>
      <w:pPr>
        <w:numPr>
          <w:ilvl w:val="1"/>
          <w:numId w:val="1"/>
        </w:numPr>
        <w:bidi w:val="0"/>
        <w:spacing w:before="1" w:after="0" w:line="275" w:lineRule="exact"/>
        <w:ind w:right="113"/>
        <w:jc w:val="left"/>
      </w:pPr>
      <w:r>
        <w:rPr>
          <w:rFonts w:ascii="Times New Roman" w:eastAsia="Times New Roman" w:hAnsi="Times New Roman" w:cs="Times New Roman"/>
          <w:color w:val="000000"/>
          <w:spacing w:val="0"/>
          <w:sz w:val="24"/>
          <w:shd w:val="clear" w:color="auto" w:fill="auto"/>
          <w:rtl w:val="0"/>
        </w:rPr>
        <w:t xml:space="preserve">Objective 2.2 Encourage commercial development that respects the integrity of existing residential development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Comprehensive Land Use Categories</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Land Use Category: </w:t>
      </w:r>
      <w:r>
        <w:rPr>
          <w:rFonts w:ascii="Times New Roman" w:eastAsia="Times New Roman" w:hAnsi="Times New Roman" w:cs="Times New Roman"/>
          <w:color w:val="000000"/>
          <w:spacing w:val="1"/>
          <w:sz w:val="24"/>
          <w:shd w:val="clear" w:color="auto" w:fill="auto"/>
          <w:rtl w:val="0"/>
        </w:rPr>
        <w:t>“Low</w:t>
      </w:r>
      <w:r>
        <w:rPr>
          <w:rFonts w:ascii="Times New Roman" w:eastAsia="Times New Roman" w:hAnsi="Times New Roman" w:cs="Times New Roman"/>
          <w:color w:val="000000"/>
          <w:spacing w:val="0"/>
          <w:sz w:val="24"/>
          <w:shd w:val="clear" w:color="auto" w:fill="auto"/>
          <w:rtl w:val="0"/>
        </w:rPr>
        <w:t xml:space="preserve"> Density Residential” </w:t>
      </w:r>
    </w:p>
    <w:p>
      <w:pPr>
        <w:bidi w:val="0"/>
        <w:spacing w:before="1" w:after="0" w:line="275" w:lineRule="exact"/>
        <w:ind w:left="0" w:right="-195" w:firstLine="0"/>
        <w:jc w:val="both"/>
      </w:pPr>
      <w:r>
        <w:rPr>
          <w:rFonts w:ascii="Times New Roman" w:eastAsia="Times New Roman" w:hAnsi="Times New Roman" w:cs="Times New Roman"/>
          <w:b/>
          <w:bCs/>
          <w:color w:val="000000"/>
          <w:spacing w:val="0"/>
          <w:sz w:val="24"/>
          <w:shd w:val="clear" w:color="auto" w:fill="auto"/>
          <w:rtl w:val="0"/>
        </w:rPr>
        <w:t xml:space="preserve">Description of Land </w:t>
      </w:r>
      <w:r>
        <w:rPr>
          <w:rFonts w:ascii="Times New Roman" w:eastAsia="Times New Roman" w:hAnsi="Times New Roman" w:cs="Times New Roman"/>
          <w:b/>
          <w:bCs/>
          <w:color w:val="000000"/>
          <w:spacing w:val="1"/>
          <w:sz w:val="24"/>
          <w:shd w:val="clear" w:color="auto" w:fill="auto"/>
          <w:rtl w:val="0"/>
        </w:rPr>
        <w:t>Use</w:t>
      </w:r>
      <w:r>
        <w:rPr>
          <w:rFonts w:ascii="Times New Roman" w:eastAsia="Times New Roman" w:hAnsi="Times New Roman" w:cs="Times New Roman"/>
          <w:b/>
          <w:bCs/>
          <w:color w:val="000000"/>
          <w:spacing w:val="0"/>
          <w:sz w:val="24"/>
          <w:shd w:val="clear" w:color="auto" w:fill="auto"/>
          <w:rtl w:val="0"/>
        </w:rPr>
        <w:t xml:space="preserve"> Category: </w:t>
      </w:r>
      <w:r>
        <w:rPr>
          <w:rFonts w:ascii="Times New Roman" w:eastAsia="Times New Roman" w:hAnsi="Times New Roman" w:cs="Times New Roman"/>
          <w:color w:val="000000"/>
          <w:spacing w:val="0"/>
          <w:sz w:val="24"/>
          <w:shd w:val="clear" w:color="auto" w:fill="auto"/>
          <w:rtl w:val="0"/>
        </w:rPr>
        <w:t xml:space="preserve">Single-family houses on individual lots; Accessory dwelling units (carriage houses, granny flats, etc.) are allowed. Certain lower impact community-oriented uses such as schools, churches, parks or community center are appropriate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Permitted Zoning Districts:  </w:t>
      </w:r>
      <w:r>
        <w:rPr>
          <w:rFonts w:ascii="Times New Roman" w:eastAsia="Times New Roman" w:hAnsi="Times New Roman" w:cs="Times New Roman"/>
          <w:color w:val="000000"/>
          <w:spacing w:val="0"/>
          <w:sz w:val="24"/>
          <w:shd w:val="clear" w:color="auto" w:fill="auto"/>
          <w:rtl w:val="0"/>
        </w:rPr>
        <w:t xml:space="preserve">R-4, R-5, R-6, R-20, NP-8, NP-10, NP-15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Land Use Category: </w:t>
      </w:r>
      <w:r>
        <w:rPr>
          <w:rFonts w:ascii="Times New Roman" w:eastAsia="Times New Roman" w:hAnsi="Times New Roman" w:cs="Times New Roman"/>
          <w:color w:val="000000"/>
          <w:spacing w:val="0"/>
          <w:sz w:val="24"/>
          <w:shd w:val="clear" w:color="auto" w:fill="auto"/>
          <w:rtl w:val="0"/>
        </w:rPr>
        <w:t xml:space="preserve">“Neighborhood Commercial” </w:t>
      </w:r>
    </w:p>
    <w:p>
      <w:pPr>
        <w:bidi w:val="0"/>
        <w:spacing w:before="1" w:after="0" w:line="275" w:lineRule="exact"/>
        <w:ind w:left="0" w:right="-197" w:firstLine="0"/>
        <w:jc w:val="both"/>
      </w:pPr>
      <w:r>
        <w:rPr>
          <w:rFonts w:ascii="Times New Roman" w:eastAsia="Times New Roman" w:hAnsi="Times New Roman" w:cs="Times New Roman"/>
          <w:b/>
          <w:bCs/>
          <w:color w:val="000000"/>
          <w:spacing w:val="0"/>
          <w:sz w:val="24"/>
          <w:shd w:val="clear" w:color="auto" w:fill="auto"/>
          <w:rtl w:val="0"/>
        </w:rPr>
        <w:t xml:space="preserve">Description of Land </w:t>
      </w:r>
      <w:r>
        <w:rPr>
          <w:rFonts w:ascii="Times New Roman" w:eastAsia="Times New Roman" w:hAnsi="Times New Roman" w:cs="Times New Roman"/>
          <w:b/>
          <w:bCs/>
          <w:color w:val="000000"/>
          <w:spacing w:val="1"/>
          <w:sz w:val="24"/>
          <w:shd w:val="clear" w:color="auto" w:fill="auto"/>
          <w:rtl w:val="0"/>
        </w:rPr>
        <w:t>Use</w:t>
      </w:r>
      <w:r>
        <w:rPr>
          <w:rFonts w:ascii="Times New Roman" w:eastAsia="Times New Roman" w:hAnsi="Times New Roman" w:cs="Times New Roman"/>
          <w:b/>
          <w:bCs/>
          <w:color w:val="000000"/>
          <w:spacing w:val="0"/>
          <w:sz w:val="24"/>
          <w:shd w:val="clear" w:color="auto" w:fill="auto"/>
          <w:rtl w:val="0"/>
        </w:rPr>
        <w:t xml:space="preserve"> Category: </w:t>
      </w:r>
      <w:r>
        <w:rPr>
          <w:rFonts w:ascii="Times New Roman" w:eastAsia="Times New Roman" w:hAnsi="Times New Roman" w:cs="Times New Roman"/>
          <w:color w:val="000000"/>
          <w:spacing w:val="0"/>
          <w:sz w:val="24"/>
          <w:shd w:val="clear" w:color="auto" w:fill="auto"/>
          <w:rtl w:val="0"/>
        </w:rPr>
        <w:t xml:space="preserve">Low intensity commercial uses such as small scale retail </w:t>
      </w:r>
      <w:r>
        <w:rPr>
          <w:rFonts w:ascii="Times New Roman" w:eastAsia="Times New Roman" w:hAnsi="Times New Roman" w:cs="Times New Roman"/>
          <w:color w:val="000000"/>
          <w:spacing w:val="2"/>
          <w:sz w:val="24"/>
          <w:shd w:val="clear" w:color="auto" w:fill="auto"/>
          <w:rtl w:val="0"/>
        </w:rPr>
        <w:t>or</w:t>
      </w:r>
      <w:r>
        <w:rPr>
          <w:rFonts w:ascii="Times New Roman" w:eastAsia="Times New Roman" w:hAnsi="Times New Roman" w:cs="Times New Roman"/>
          <w:color w:val="000000"/>
          <w:spacing w:val="0"/>
          <w:sz w:val="24"/>
          <w:shd w:val="clear" w:color="auto" w:fill="auto"/>
          <w:rtl w:val="0"/>
        </w:rPr>
        <w:t xml:space="preserve"> offices,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professional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services,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convenience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retail,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and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shopfront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retail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that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serve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market equivalent to a neighborhood. Should be located at intersection of collector streets and higher order streets within walking distance of neighborhood residential areas, or along arterials where an existing commercial area is already established. Examples area flower shops, small restaurants, lawyer’s offices, coffee shops, hairstylist or barber shops, book stores, copy service, dry cleaning, or convenience stores without gasoline.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Permitted Zoning Districts: </w:t>
      </w:r>
      <w:r>
        <w:rPr>
          <w:rFonts w:ascii="Times New Roman" w:eastAsia="Times New Roman" w:hAnsi="Times New Roman" w:cs="Times New Roman"/>
          <w:color w:val="000000"/>
          <w:spacing w:val="0"/>
          <w:sz w:val="24"/>
          <w:shd w:val="clear" w:color="auto" w:fill="auto"/>
          <w:rtl w:val="0"/>
        </w:rPr>
        <w:t xml:space="preserve">NC, C-1, O-1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Land Use Category:</w:t>
      </w:r>
      <w:r>
        <w:rPr>
          <w:rFonts w:ascii="Times New Roman" w:eastAsia="Times New Roman" w:hAnsi="Times New Roman" w:cs="Times New Roman"/>
          <w:color w:val="000000"/>
          <w:spacing w:val="0"/>
          <w:sz w:val="24"/>
          <w:shd w:val="clear" w:color="auto" w:fill="auto"/>
          <w:rtl w:val="0"/>
        </w:rPr>
        <w:t xml:space="preserve"> “Community Commercial”</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276" w:lineRule="exact"/>
        <w:ind w:left="0" w:right="-197" w:firstLine="0"/>
        <w:jc w:val="both"/>
      </w:pPr>
      <w:r>
        <w:rPr>
          <w:rFonts w:ascii="Times New Roman" w:eastAsia="Times New Roman" w:hAnsi="Times New Roman" w:cs="Times New Roman"/>
          <w:b/>
          <w:bCs/>
          <w:color w:val="000000"/>
          <w:spacing w:val="0"/>
          <w:sz w:val="24"/>
          <w:shd w:val="clear" w:color="auto" w:fill="auto"/>
          <w:rtl w:val="0"/>
        </w:rPr>
        <w:t xml:space="preserve">Description </w:t>
      </w:r>
      <w:r>
        <w:rPr>
          <w:rFonts w:ascii="Times New Roman" w:eastAsia="Times New Roman" w:hAnsi="Times New Roman" w:cs="Times New Roman"/>
          <w:b/>
          <w:bCs/>
          <w:color w:val="000000"/>
          <w:spacing w:val="50"/>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 xml:space="preserve">of </w:t>
      </w:r>
      <w:r>
        <w:rPr>
          <w:rFonts w:ascii="Times New Roman" w:eastAsia="Times New Roman" w:hAnsi="Times New Roman" w:cs="Times New Roman"/>
          <w:b/>
          <w:bCs/>
          <w:color w:val="000000"/>
          <w:spacing w:val="50"/>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 xml:space="preserve">Land </w:t>
      </w:r>
      <w:r>
        <w:rPr>
          <w:rFonts w:ascii="Times New Roman" w:eastAsia="Times New Roman" w:hAnsi="Times New Roman" w:cs="Times New Roman"/>
          <w:b/>
          <w:bCs/>
          <w:color w:val="000000"/>
          <w:spacing w:val="53"/>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 xml:space="preserve">Use </w:t>
      </w:r>
      <w:r>
        <w:rPr>
          <w:rFonts w:ascii="Times New Roman" w:eastAsia="Times New Roman" w:hAnsi="Times New Roman" w:cs="Times New Roman"/>
          <w:b/>
          <w:bCs/>
          <w:color w:val="000000"/>
          <w:spacing w:val="50"/>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Category:</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5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Medium </w:t>
      </w:r>
      <w:r>
        <w:rPr>
          <w:rFonts w:ascii="Times New Roman" w:eastAsia="Times New Roman" w:hAnsi="Times New Roman" w:cs="Times New Roman"/>
          <w:color w:val="000000"/>
          <w:spacing w:val="5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intensity </w:t>
      </w:r>
      <w:r>
        <w:rPr>
          <w:rFonts w:ascii="Times New Roman" w:eastAsia="Times New Roman" w:hAnsi="Times New Roman" w:cs="Times New Roman"/>
          <w:color w:val="000000"/>
          <w:spacing w:val="5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uses </w:t>
      </w:r>
      <w:r>
        <w:rPr>
          <w:rFonts w:ascii="Times New Roman" w:eastAsia="Times New Roman" w:hAnsi="Times New Roman" w:cs="Times New Roman"/>
          <w:color w:val="000000"/>
          <w:spacing w:val="5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that </w:t>
      </w:r>
      <w:r>
        <w:rPr>
          <w:rFonts w:ascii="Times New Roman" w:eastAsia="Times New Roman" w:hAnsi="Times New Roman" w:cs="Times New Roman"/>
          <w:color w:val="000000"/>
          <w:spacing w:val="5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serve </w:t>
      </w:r>
      <w:r>
        <w:rPr>
          <w:rFonts w:ascii="Times New Roman" w:eastAsia="Times New Roman" w:hAnsi="Times New Roman" w:cs="Times New Roman"/>
          <w:color w:val="000000"/>
          <w:spacing w:val="5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two </w:t>
      </w:r>
      <w:r>
        <w:rPr>
          <w:rFonts w:ascii="Times New Roman" w:eastAsia="Times New Roman" w:hAnsi="Times New Roman" w:cs="Times New Roman"/>
          <w:color w:val="000000"/>
          <w:spacing w:val="5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or </w:t>
      </w:r>
      <w:r>
        <w:rPr>
          <w:rFonts w:ascii="Times New Roman" w:eastAsia="Times New Roman" w:hAnsi="Times New Roman" w:cs="Times New Roman"/>
          <w:color w:val="000000"/>
          <w:spacing w:val="5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more neighborhoods. Should be located at nodes on arterials at major intersections or where an existing commercial area has been established. A majority of the ground floor façade should </w:t>
      </w:r>
    </w:p>
    <w:p>
      <w:pPr>
        <w:bidi w:val="0"/>
        <w:spacing w:before="0" w:after="0" w:line="276" w:lineRule="exact"/>
        <w:ind w:left="0" w:right="-196" w:firstLine="0"/>
        <w:jc w:val="both"/>
      </w:pPr>
      <w:r>
        <w:rPr>
          <w:rFonts w:ascii="Times New Roman" w:eastAsia="Times New Roman" w:hAnsi="Times New Roman" w:cs="Times New Roman"/>
          <w:color w:val="000000"/>
          <w:spacing w:val="0"/>
          <w:sz w:val="24"/>
          <w:shd w:val="clear" w:color="auto" w:fill="auto"/>
          <w:rtl w:val="0"/>
        </w:rPr>
        <w:t xml:space="preserve">be composed of windows. Off-street parking and loading areas adjacent to residential uses should have buffer landscaping, lighting and signage controls. Examples are cafes, offices, restaurants, beauty parlors, neighborhood groceries or markets, shoe repair shops and medical </w:t>
      </w:r>
    </w:p>
    <w:p>
      <w:pPr>
        <w:bidi w:val="0"/>
        <w:spacing w:before="10"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clinics.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Permitted Zoning Districts:  </w:t>
      </w:r>
      <w:r>
        <w:rPr>
          <w:rFonts w:ascii="Times New Roman" w:eastAsia="Times New Roman" w:hAnsi="Times New Roman" w:cs="Times New Roman"/>
          <w:color w:val="000000"/>
          <w:spacing w:val="0"/>
          <w:sz w:val="24"/>
          <w:shd w:val="clear" w:color="auto" w:fill="auto"/>
          <w:rtl w:val="0"/>
        </w:rPr>
        <w:t xml:space="preserve">NC, C-1, C-2, C-2P, UD, O-1 </w:t>
      </w:r>
      <w:r>
        <w:pict>
          <v:shape id="_x0000_s1029" type="#_x0000_t75" style="width:4pt;height:3pt;margin-top:94.36pt;margin-left:608pt;mso-position-horizontal-relative:page;position:absolute;z-index:-251654144">
            <v:imagedata r:id="rId7" o:title=""/>
            <w10:anchorlock/>
          </v:shape>
        </w:pict>
      </w:r>
    </w:p>
    <w:p>
      <w:pPr>
        <w:bidi w:val="0"/>
        <w:spacing w:before="605"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Land Use Overview</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Subject Property  </w:t>
      </w:r>
    </w:p>
    <w:p>
      <w:pPr>
        <w:bidi w:val="0"/>
        <w:spacing w:before="1" w:after="0" w:line="275" w:lineRule="exact"/>
        <w:ind w:left="0" w:right="5829"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 xml:space="preserve">Low Density Residential </w:t>
      </w:r>
    </w:p>
    <w:p>
      <w:pPr>
        <w:bidi w:val="0"/>
        <w:spacing w:before="1" w:after="0" w:line="275" w:lineRule="exact"/>
        <w:ind w:left="0" w:right="5756" w:firstLine="0"/>
        <w:jc w:val="left"/>
      </w:pPr>
      <w:r>
        <w:rPr>
          <w:rFonts w:ascii="Times New Roman" w:eastAsia="Times New Roman" w:hAnsi="Times New Roman" w:cs="Times New Roman"/>
          <w:b/>
          <w:bCs/>
          <w:color w:val="000000"/>
          <w:spacing w:val="0"/>
          <w:sz w:val="24"/>
          <w:shd w:val="clear" w:color="auto" w:fill="auto"/>
          <w:rtl w:val="0"/>
        </w:rPr>
        <w:t xml:space="preserve">Current Land Use Classification: </w:t>
      </w:r>
      <w:r>
        <w:rPr>
          <w:rFonts w:ascii="Times New Roman" w:eastAsia="Times New Roman" w:hAnsi="Times New Roman" w:cs="Times New Roman"/>
          <w:color w:val="000000"/>
          <w:spacing w:val="0"/>
          <w:sz w:val="24"/>
          <w:shd w:val="clear" w:color="auto" w:fill="auto"/>
          <w:rtl w:val="0"/>
        </w:rPr>
        <w:t xml:space="preserve">Residential Dwelling </w:t>
      </w:r>
    </w:p>
    <w:p>
      <w:pPr>
        <w:bidi w:val="0"/>
        <w:spacing w:before="287"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North  </w:t>
      </w:r>
    </w:p>
    <w:p>
      <w:pPr>
        <w:bidi w:val="0"/>
        <w:spacing w:before="1" w:after="0" w:line="275" w:lineRule="exact"/>
        <w:ind w:left="0" w:right="5888"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 xml:space="preserve">Low Density Residential </w:t>
      </w:r>
    </w:p>
    <w:p>
      <w:pPr>
        <w:bidi w:val="0"/>
        <w:spacing w:before="1" w:after="0" w:line="275" w:lineRule="exact"/>
        <w:ind w:left="0" w:right="5697" w:firstLine="0"/>
        <w:jc w:val="left"/>
      </w:pPr>
      <w:r>
        <w:rPr>
          <w:rFonts w:ascii="Times New Roman" w:eastAsia="Times New Roman" w:hAnsi="Times New Roman" w:cs="Times New Roman"/>
          <w:b/>
          <w:bCs/>
          <w:color w:val="000000"/>
          <w:spacing w:val="0"/>
          <w:sz w:val="24"/>
          <w:shd w:val="clear" w:color="auto" w:fill="auto"/>
          <w:rtl w:val="0"/>
        </w:rPr>
        <w:t xml:space="preserve">Current Land Use Classification:  </w:t>
      </w:r>
      <w:r>
        <w:rPr>
          <w:rFonts w:ascii="Times New Roman" w:eastAsia="Times New Roman" w:hAnsi="Times New Roman" w:cs="Times New Roman"/>
          <w:color w:val="000000"/>
          <w:spacing w:val="0"/>
          <w:sz w:val="24"/>
          <w:shd w:val="clear" w:color="auto" w:fill="auto"/>
          <w:rtl w:val="0"/>
        </w:rPr>
        <w:t xml:space="preserve">Residential Dwelling </w:t>
      </w:r>
    </w:p>
    <w:p>
      <w:pPr>
        <w:bidi w:val="0"/>
        <w:spacing w:before="287"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East  </w:t>
      </w:r>
    </w:p>
    <w:p>
      <w:pPr>
        <w:bidi w:val="0"/>
        <w:spacing w:before="1" w:after="0" w:line="275" w:lineRule="exact"/>
        <w:ind w:left="0" w:right="5888"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 xml:space="preserve">Parks Open Space </w:t>
      </w:r>
    </w:p>
    <w:p>
      <w:pPr>
        <w:bidi w:val="0"/>
        <w:spacing w:before="1" w:after="0" w:line="275" w:lineRule="exact"/>
        <w:ind w:left="0" w:right="5697" w:firstLine="0"/>
        <w:jc w:val="left"/>
      </w:pPr>
      <w:r>
        <w:rPr>
          <w:rFonts w:ascii="Times New Roman" w:eastAsia="Times New Roman" w:hAnsi="Times New Roman" w:cs="Times New Roman"/>
          <w:b/>
          <w:bCs/>
          <w:color w:val="000000"/>
          <w:spacing w:val="0"/>
          <w:sz w:val="24"/>
          <w:shd w:val="clear" w:color="auto" w:fill="auto"/>
          <w:rtl w:val="0"/>
        </w:rPr>
        <w:t xml:space="preserve">Current Land Use Classification:  </w:t>
      </w:r>
      <w:r>
        <w:rPr>
          <w:rFonts w:ascii="Times New Roman" w:eastAsia="Times New Roman" w:hAnsi="Times New Roman" w:cs="Times New Roman"/>
          <w:color w:val="000000"/>
          <w:spacing w:val="0"/>
          <w:sz w:val="24"/>
          <w:shd w:val="clear" w:color="auto" w:fill="auto"/>
          <w:rtl w:val="0"/>
        </w:rPr>
        <w:t xml:space="preserve">Park, Vacant </w:t>
      </w:r>
    </w:p>
    <w:p>
      <w:pPr>
        <w:bidi w:val="0"/>
        <w:spacing w:before="287"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South  </w:t>
      </w:r>
    </w:p>
    <w:p>
      <w:pPr>
        <w:bidi w:val="0"/>
        <w:spacing w:before="1" w:after="0" w:line="275" w:lineRule="exact"/>
        <w:ind w:left="0" w:right="5829"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 xml:space="preserve">Low Density Residential </w:t>
      </w:r>
    </w:p>
    <w:p>
      <w:pPr>
        <w:bidi w:val="0"/>
        <w:spacing w:before="1" w:after="0" w:line="275" w:lineRule="exact"/>
        <w:ind w:left="0" w:right="5637" w:firstLine="0"/>
        <w:jc w:val="left"/>
      </w:pPr>
      <w:r>
        <w:rPr>
          <w:rFonts w:ascii="Times New Roman" w:eastAsia="Times New Roman" w:hAnsi="Times New Roman" w:cs="Times New Roman"/>
          <w:b/>
          <w:bCs/>
          <w:color w:val="000000"/>
          <w:spacing w:val="0"/>
          <w:sz w:val="24"/>
          <w:shd w:val="clear" w:color="auto" w:fill="auto"/>
          <w:rtl w:val="0"/>
        </w:rPr>
        <w:t xml:space="preserve">Current Land Use Classification:   </w:t>
      </w:r>
      <w:r>
        <w:rPr>
          <w:rFonts w:ascii="Times New Roman" w:eastAsia="Times New Roman" w:hAnsi="Times New Roman" w:cs="Times New Roman"/>
          <w:color w:val="000000"/>
          <w:spacing w:val="0"/>
          <w:sz w:val="24"/>
          <w:shd w:val="clear" w:color="auto" w:fill="auto"/>
          <w:rtl w:val="0"/>
        </w:rPr>
        <w:t xml:space="preserve">Residential Dwelling </w:t>
      </w:r>
    </w:p>
    <w:p>
      <w:pPr>
        <w:bidi w:val="0"/>
        <w:spacing w:before="287"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West  </w:t>
      </w:r>
    </w:p>
    <w:p>
      <w:pPr>
        <w:bidi w:val="0"/>
        <w:spacing w:before="1" w:after="0" w:line="275" w:lineRule="exact"/>
        <w:ind w:left="0" w:right="5304"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 xml:space="preserve">Low Density Residential, Business Park </w:t>
      </w:r>
      <w:r>
        <w:rPr>
          <w:rFonts w:ascii="Times New Roman" w:eastAsia="Times New Roman" w:hAnsi="Times New Roman" w:cs="Times New Roman"/>
          <w:b/>
          <w:bCs/>
          <w:color w:val="000000"/>
          <w:spacing w:val="0"/>
          <w:sz w:val="24"/>
          <w:shd w:val="clear" w:color="auto" w:fill="auto"/>
          <w:rtl w:val="0"/>
        </w:rPr>
        <w:t xml:space="preserve">Current Land Use:   </w:t>
      </w:r>
    </w:p>
    <w:p>
      <w:pPr>
        <w:bidi w:val="0"/>
        <w:spacing w:before="11"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Vacant, Concrete Product Supplier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ISSUE: </w:t>
      </w:r>
      <w:r>
        <w:rPr>
          <w:rFonts w:ascii="Times New Roman" w:eastAsia="Times New Roman" w:hAnsi="Times New Roman" w:cs="Times New Roman"/>
          <w:color w:val="000000"/>
          <w:spacing w:val="0"/>
          <w:sz w:val="24"/>
          <w:shd w:val="clear" w:color="auto" w:fill="auto"/>
          <w:rtl w:val="0"/>
        </w:rPr>
        <w:t xml:space="preserve">None. </w:t>
      </w:r>
    </w:p>
    <w:p>
      <w:pPr>
        <w:bidi w:val="0"/>
        <w:spacing w:before="277" w:after="0" w:line="276" w:lineRule="exact"/>
        <w:ind w:left="0" w:right="6670" w:firstLine="0"/>
        <w:jc w:val="left"/>
      </w:pPr>
      <w:r>
        <w:rPr>
          <w:rFonts w:ascii="Times New Roman" w:eastAsia="Times New Roman" w:hAnsi="Times New Roman" w:cs="Times New Roman"/>
          <w:b/>
          <w:bCs/>
          <w:color w:val="000000"/>
          <w:spacing w:val="0"/>
          <w:sz w:val="24"/>
          <w:shd w:val="clear" w:color="auto" w:fill="auto"/>
          <w:rtl w:val="0"/>
        </w:rPr>
        <w:t xml:space="preserve">FISCAL IMPACT: </w:t>
      </w:r>
      <w:r>
        <w:rPr>
          <w:rFonts w:ascii="Times New Roman" w:eastAsia="Times New Roman" w:hAnsi="Times New Roman" w:cs="Times New Roman"/>
          <w:color w:val="000000"/>
          <w:spacing w:val="0"/>
          <w:sz w:val="24"/>
          <w:shd w:val="clear" w:color="auto" w:fill="auto"/>
          <w:rtl w:val="0"/>
        </w:rPr>
        <w:t xml:space="preserve">There is no fiscal impact. </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86" w:after="11"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ALTERNATIVES: </w:t>
      </w:r>
    </w:p>
    <w:p>
      <w:pPr>
        <w:numPr>
          <w:ilvl w:val="0"/>
          <w:numId w:val="2"/>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Recommend Approval. </w:t>
      </w:r>
    </w:p>
    <w:p>
      <w:pPr>
        <w:numPr>
          <w:ilvl w:val="0"/>
          <w:numId w:val="2"/>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Make an alternate recommendation. </w:t>
      </w:r>
    </w:p>
    <w:p>
      <w:pPr>
        <w:numPr>
          <w:ilvl w:val="0"/>
          <w:numId w:val="2"/>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Continue to a future date.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RECOMMENDATION: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Staff Analysis and Recommendation:</w:t>
      </w:r>
      <w:r>
        <w:rPr>
          <w:rFonts w:ascii="Times New Roman" w:eastAsia="Times New Roman" w:hAnsi="Times New Roman" w:cs="Times New Roman"/>
          <w:color w:val="000000"/>
          <w:spacing w:val="0"/>
          <w:sz w:val="24"/>
          <w:shd w:val="clear" w:color="auto" w:fill="auto"/>
          <w:rtl w:val="0"/>
        </w:rPr>
        <w:t xml:space="preserve"> Staff recommends Denial. </w:t>
      </w:r>
      <w:r>
        <w:pict>
          <v:shape id="_x0000_s1030" type="#_x0000_t75" style="width:4pt;height:3pt;margin-top:123.64pt;margin-left:608pt;mso-position-horizontal-relative:page;position:absolute;z-index:-251653120">
            <v:imagedata r:id="rId7" o:title=""/>
            <w10:anchorlock/>
          </v:shape>
        </w:pict>
      </w:r>
    </w:p>
    <w:p>
      <w:pPr>
        <w:bidi w:val="0"/>
        <w:spacing w:before="319" w:after="0" w:line="276" w:lineRule="exact"/>
        <w:ind w:left="0" w:right="-199" w:firstLine="0"/>
        <w:jc w:val="both"/>
      </w:pPr>
      <w:r>
        <w:rPr>
          <w:rFonts w:ascii="Times New Roman" w:eastAsia="Times New Roman" w:hAnsi="Times New Roman" w:cs="Times New Roman"/>
          <w:color w:val="000000"/>
          <w:spacing w:val="0"/>
          <w:sz w:val="24"/>
          <w:shd w:val="clear" w:color="auto" w:fill="auto"/>
          <w:rtl w:val="0"/>
        </w:rPr>
        <w:t xml:space="preserve">The proposed land use amendment from “Low Density Residential” to “Community Commercial” is requested to rezone the property to </w:t>
      </w:r>
      <w:r>
        <w:rPr>
          <w:rFonts w:ascii="Times New Roman" w:eastAsia="Times New Roman" w:hAnsi="Times New Roman" w:cs="Times New Roman"/>
          <w:color w:val="000000"/>
          <w:spacing w:val="0"/>
          <w:sz w:val="24"/>
          <w:shd w:val="clear" w:color="auto" w:fill="FFFFFF"/>
          <w:rtl w:val="0"/>
        </w:rPr>
        <w:t>"IDZ-1" Limited Intensity Infill Development Zone District</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FFFFFF"/>
          <w:rtl w:val="0"/>
        </w:rPr>
        <w:t>with uses permitted for five (5) dwelling units and a Food Service Establishment. The proposed</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FFFFFF"/>
          <w:rtl w:val="0"/>
        </w:rPr>
        <w:t xml:space="preserve">“Community </w:t>
      </w:r>
      <w:r>
        <w:rPr>
          <w:rFonts w:ascii="Times New Roman" w:eastAsia="Times New Roman" w:hAnsi="Times New Roman" w:cs="Times New Roman"/>
          <w:color w:val="000000"/>
          <w:spacing w:val="22"/>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Commercial” </w:t>
      </w:r>
      <w:r>
        <w:rPr>
          <w:rFonts w:ascii="Times New Roman" w:eastAsia="Times New Roman" w:hAnsi="Times New Roman" w:cs="Times New Roman"/>
          <w:color w:val="000000"/>
          <w:spacing w:val="22"/>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is </w:t>
      </w:r>
      <w:r>
        <w:rPr>
          <w:rFonts w:ascii="Times New Roman" w:eastAsia="Times New Roman" w:hAnsi="Times New Roman" w:cs="Times New Roman"/>
          <w:color w:val="000000"/>
          <w:spacing w:val="22"/>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inappropriate </w:t>
      </w:r>
      <w:r>
        <w:rPr>
          <w:rFonts w:ascii="Times New Roman" w:eastAsia="Times New Roman" w:hAnsi="Times New Roman" w:cs="Times New Roman"/>
          <w:color w:val="000000"/>
          <w:spacing w:val="22"/>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and </w:t>
      </w:r>
      <w:r>
        <w:rPr>
          <w:rFonts w:ascii="Times New Roman" w:eastAsia="Times New Roman" w:hAnsi="Times New Roman" w:cs="Times New Roman"/>
          <w:color w:val="000000"/>
          <w:spacing w:val="22"/>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inconsistent </w:t>
      </w:r>
      <w:r>
        <w:rPr>
          <w:rFonts w:ascii="Times New Roman" w:eastAsia="Times New Roman" w:hAnsi="Times New Roman" w:cs="Times New Roman"/>
          <w:color w:val="000000"/>
          <w:spacing w:val="22"/>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with </w:t>
      </w:r>
      <w:r>
        <w:rPr>
          <w:rFonts w:ascii="Times New Roman" w:eastAsia="Times New Roman" w:hAnsi="Times New Roman" w:cs="Times New Roman"/>
          <w:color w:val="000000"/>
          <w:spacing w:val="22"/>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abutting </w:t>
      </w:r>
      <w:r>
        <w:rPr>
          <w:rFonts w:ascii="Times New Roman" w:eastAsia="Times New Roman" w:hAnsi="Times New Roman" w:cs="Times New Roman"/>
          <w:color w:val="000000"/>
          <w:spacing w:val="22"/>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land </w:t>
      </w:r>
      <w:r>
        <w:rPr>
          <w:rFonts w:ascii="Times New Roman" w:eastAsia="Times New Roman" w:hAnsi="Times New Roman" w:cs="Times New Roman"/>
          <w:color w:val="000000"/>
          <w:spacing w:val="22"/>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uses. </w:t>
      </w:r>
      <w:r>
        <w:rPr>
          <w:rFonts w:ascii="Times New Roman" w:eastAsia="Times New Roman" w:hAnsi="Times New Roman" w:cs="Times New Roman"/>
          <w:color w:val="000000"/>
          <w:spacing w:val="22"/>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The</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FFFFFF"/>
          <w:rtl w:val="0"/>
        </w:rPr>
        <w:t>neighboring properties have “Low Density Residential” future land use designations, with large</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FFFFFF"/>
          <w:rtl w:val="0"/>
        </w:rPr>
        <w:t>lot single family land uses that align with this. While there is industrial land use across the street</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FFFFFF"/>
          <w:rtl w:val="0"/>
        </w:rPr>
        <w:t>from the subject properties, there is an intentional land use buffer of “Low Density Residential”</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FFFFFF"/>
          <w:rtl w:val="0"/>
        </w:rPr>
        <w:t>separating the two. Additionally, Espada Road is a local street which is not ideal for properties that</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FFFFFF"/>
          <w:rtl w:val="0"/>
        </w:rPr>
        <w:t>accommodate more intense land uses.</w:t>
      </w:r>
      <w:r>
        <w:rPr>
          <w:rFonts w:ascii="Times New Roman" w:eastAsia="Times New Roman" w:hAnsi="Times New Roman" w:cs="Times New Roman"/>
          <w:color w:val="000000"/>
          <w:spacing w:val="0"/>
          <w:sz w:val="24"/>
          <w:shd w:val="clear" w:color="auto" w:fill="auto"/>
          <w:rtl w:val="0"/>
        </w:rPr>
        <w:t xml:space="preserve"> </w:t>
      </w:r>
    </w:p>
    <w:p>
      <w:pPr>
        <w:bidi w:val="0"/>
        <w:spacing w:before="276" w:after="0" w:line="27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The applicant could amend to “Neighborhood Commercial” land use for less intensity and for their proposed uses, however it does not change staff’s recommendation of denial.  Staff does not support commercial land use encroachment to any degree.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ZONING COMMISSION SUPPLEMENTAL INFORMATION:</w:t>
      </w:r>
      <w:r>
        <w:rPr>
          <w:rFonts w:ascii="Times New Roman" w:eastAsia="Times New Roman" w:hAnsi="Times New Roman" w:cs="Times New Roman"/>
          <w:color w:val="000000"/>
          <w:spacing w:val="0"/>
          <w:sz w:val="24"/>
          <w:shd w:val="clear" w:color="auto" w:fill="auto"/>
          <w:rtl w:val="0"/>
        </w:rPr>
        <w:t xml:space="preserve">  </w:t>
      </w:r>
    </w:p>
    <w:p>
      <w:pPr>
        <w:bidi w:val="0"/>
        <w:spacing w:before="1" w:after="0" w:line="275" w:lineRule="exact"/>
        <w:ind w:left="0" w:right="-198" w:firstLine="0"/>
        <w:jc w:val="left"/>
      </w:pPr>
      <w:r>
        <w:rPr>
          <w:rFonts w:ascii="Times New Roman" w:eastAsia="Times New Roman" w:hAnsi="Times New Roman" w:cs="Times New Roman"/>
          <w:color w:val="000000"/>
          <w:spacing w:val="0"/>
          <w:sz w:val="24"/>
          <w:shd w:val="clear" w:color="auto" w:fill="auto"/>
          <w:rtl w:val="0"/>
        </w:rPr>
        <w:t xml:space="preserve">Current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Zoning: </w:t>
      </w:r>
      <w:r>
        <w:rPr>
          <w:rFonts w:ascii="Times New Roman" w:eastAsia="Times New Roman" w:hAnsi="Times New Roman" w:cs="Times New Roman"/>
          <w:color w:val="000000"/>
          <w:spacing w:val="0"/>
          <w:sz w:val="24"/>
          <w:shd w:val="clear" w:color="auto" w:fill="FFFFFF"/>
          <w:rtl w:val="0"/>
        </w:rPr>
        <w:t xml:space="preserve">"R-6 </w:t>
      </w:r>
      <w:r>
        <w:rPr>
          <w:rFonts w:ascii="Times New Roman" w:eastAsia="Times New Roman" w:hAnsi="Times New Roman" w:cs="Times New Roman"/>
          <w:color w:val="000000"/>
          <w:spacing w:val="19"/>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H </w:t>
      </w:r>
      <w:r>
        <w:rPr>
          <w:rFonts w:ascii="Times New Roman" w:eastAsia="Times New Roman" w:hAnsi="Times New Roman" w:cs="Times New Roman"/>
          <w:color w:val="000000"/>
          <w:spacing w:val="17"/>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RIO-6 </w:t>
      </w:r>
      <w:r>
        <w:rPr>
          <w:rFonts w:ascii="Times New Roman" w:eastAsia="Times New Roman" w:hAnsi="Times New Roman" w:cs="Times New Roman"/>
          <w:color w:val="000000"/>
          <w:spacing w:val="19"/>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AHOD" </w:t>
      </w:r>
      <w:r>
        <w:rPr>
          <w:rFonts w:ascii="Times New Roman" w:eastAsia="Times New Roman" w:hAnsi="Times New Roman" w:cs="Times New Roman"/>
          <w:color w:val="000000"/>
          <w:spacing w:val="17"/>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Residential </w:t>
      </w:r>
      <w:r>
        <w:rPr>
          <w:rFonts w:ascii="Times New Roman" w:eastAsia="Times New Roman" w:hAnsi="Times New Roman" w:cs="Times New Roman"/>
          <w:color w:val="000000"/>
          <w:spacing w:val="17"/>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Single-Family </w:t>
      </w:r>
      <w:r>
        <w:rPr>
          <w:rFonts w:ascii="Times New Roman" w:eastAsia="Times New Roman" w:hAnsi="Times New Roman" w:cs="Times New Roman"/>
          <w:color w:val="000000"/>
          <w:spacing w:val="19"/>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Historic </w:t>
      </w:r>
      <w:r>
        <w:rPr>
          <w:rFonts w:ascii="Times New Roman" w:eastAsia="Times New Roman" w:hAnsi="Times New Roman" w:cs="Times New Roman"/>
          <w:color w:val="000000"/>
          <w:spacing w:val="17"/>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Mission </w:t>
      </w:r>
      <w:r>
        <w:rPr>
          <w:rFonts w:ascii="Times New Roman" w:eastAsia="Times New Roman" w:hAnsi="Times New Roman" w:cs="Times New Roman"/>
          <w:color w:val="000000"/>
          <w:spacing w:val="17"/>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River</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FFFFFF"/>
          <w:rtl w:val="0"/>
        </w:rPr>
        <w:t>Improvement Overlay 6 Airport Hazard Overlay District</w:t>
      </w:r>
      <w:r>
        <w:rPr>
          <w:rFonts w:ascii="Times New Roman" w:eastAsia="Times New Roman" w:hAnsi="Times New Roman" w:cs="Times New Roman"/>
          <w:color w:val="000000"/>
          <w:spacing w:val="0"/>
          <w:sz w:val="24"/>
          <w:shd w:val="clear" w:color="auto" w:fill="auto"/>
          <w:rtl w:val="0"/>
        </w:rPr>
        <w:t xml:space="preserve"> </w:t>
      </w:r>
    </w:p>
    <w:p>
      <w:pPr>
        <w:bidi w:val="0"/>
        <w:spacing w:before="1" w:after="0" w:line="275" w:lineRule="exact"/>
        <w:ind w:left="0" w:right="-198" w:firstLine="0"/>
        <w:jc w:val="both"/>
      </w:pPr>
      <w:r>
        <w:rPr>
          <w:rFonts w:ascii="Times New Roman" w:eastAsia="Times New Roman" w:hAnsi="Times New Roman" w:cs="Times New Roman"/>
          <w:color w:val="000000"/>
          <w:spacing w:val="0"/>
          <w:sz w:val="24"/>
          <w:shd w:val="clear" w:color="auto" w:fill="auto"/>
          <w:rtl w:val="0"/>
        </w:rPr>
        <w:t xml:space="preserve">Proposed Zoning: </w:t>
      </w:r>
      <w:r>
        <w:rPr>
          <w:rFonts w:ascii="Times New Roman" w:eastAsia="Times New Roman" w:hAnsi="Times New Roman" w:cs="Times New Roman"/>
          <w:color w:val="000000"/>
          <w:spacing w:val="0"/>
          <w:sz w:val="24"/>
          <w:shd w:val="clear" w:color="auto" w:fill="FFFFFF"/>
          <w:rtl w:val="0"/>
        </w:rPr>
        <w:t>"IDZ-1 H RIO-6 AHOD" Limited Intensity Infill Development Zone Historic</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FFFFFF"/>
          <w:rtl w:val="0"/>
        </w:rPr>
        <w:t>Mission River Improvement Overlay 6 Airport Hazard Overlay District with uses permitted for</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FFFFFF"/>
          <w:rtl w:val="0"/>
        </w:rPr>
        <w:t>five (5) dwelling units and Food Service Establishment</w:t>
      </w:r>
      <w:r>
        <w:rPr>
          <w:rFonts w:ascii="Times New Roman" w:eastAsia="Times New Roman" w:hAnsi="Times New Roman" w:cs="Times New Roman"/>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Zoning Commission Hearing Date: November 1, 2022 </w:t>
      </w:r>
      <w:r>
        <w:pict>
          <v:shape id="_x0000_s1031" type="#_x0000_t75" style="width:4pt;height:3pt;margin-top:441.04pt;margin-left:608pt;mso-position-horizontal-relative:page;position:absolute;z-index:-251652096">
            <v:imagedata r:id="rId7" o:title=""/>
            <w10:anchorlock/>
          </v:shape>
        </w:pict>
      </w:r>
    </w:p>
    <w:sectPr>
      <w:pgSz w:w="12240" w:h="15840"/>
      <w:pgMar w:top="1120" w:right="1377" w:bottom="1120" w:left="1440" w:header="720" w:footer="720"/>
      <w:cols w:space="720"/>
      <w:titlePg w:val="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eastAsia="Courier New" w:hAnsi="Courier New" w:cs="Courier New"/>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decimal"/>
      <w:lvlText w:val="%1."/>
      <w:lvlJc w:val="left"/>
      <w:pPr>
        <w:tabs>
          <w:tab w:val="num" w:pos="720"/>
        </w:tabs>
        <w:ind w:left="720" w:hanging="72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Lauron Fischer (CMO)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property>
  <property fmtid="{D5CDD505-2E9C-101B-9397-08002B2CF9AE}" pid="3" name="ContentTypeId">
    <vt:lpwstr>0x0101002DA33B61D111D4448900EF6FC957ED60</vt:lpwstr>
  </property>
  <property fmtid="{D5CDD505-2E9C-101B-9397-08002B2CF9AE}" pid="4" name="SourceModified">
    <vt:lpwstr>D:20221021142416</vt:lpwstr>
  </property>
</Properties>
</file>