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363368"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b"/>
          <w:color w:val="333333"/>
          <w:sz w:val="32"/>
          <w:szCs w:val="32"/>
          <w:lang w:val="en" w:eastAsia="en"/>
        </w:rPr>
        <w:t>Parks and Recreation Board</w:t>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162"/>
        <w:gridCol w:w="2415"/>
        <w:gridCol w:w="2763"/>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strong"/>
                <w:i w:val="0"/>
                <w:iCs w:val="0"/>
                <w:smallCaps w:val="0"/>
                <w:color w:val="333333"/>
                <w:sz w:val="28"/>
                <w:szCs w:val="28"/>
                <w:lang w:val="en" w:eastAsia="en"/>
              </w:rPr>
              <w:t>Monday, May 23,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sz w:val="28"/>
                <w:szCs w:val="28"/>
                <w:lang w:val="en" w:eastAsia="en"/>
              </w:rPr>
              <w:t>5:30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b"/>
                <w:i w:val="0"/>
                <w:iCs w:val="0"/>
                <w:smallCaps w:val="0"/>
                <w:color w:val="333333"/>
                <w:sz w:val="28"/>
                <w:szCs w:val="28"/>
                <w:lang w:val="en" w:eastAsia="en"/>
              </w:rPr>
              <w:t>Municipal Plaza</w:t>
            </w:r>
          </w:p>
        </w:tc>
      </w:tr>
    </w:tbl>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The Parks and Recreation Board will hold its regular meeting in the Municipal Plaza Building located at 114 W. Commerce, San Antonio, Texas, 78205 beginning at 5:30 PM.  Members of the public may provide comment on any agenda item, consistent with procedural rules governing the Board meetings and state law.  Public comments may be provided as follows:</w:t>
      </w:r>
      <w:r>
        <w:rPr>
          <w:rStyle w:val="anyCharacter"/>
          <w:color w:val="333333"/>
          <w:lang w:val="en" w:eastAsia="en"/>
        </w:rPr>
        <w:br/>
      </w:r>
      <w:r>
        <w:rPr>
          <w:rFonts w:ascii="Arial" w:eastAsia="Arial" w:hAnsi="Arial" w:cs="Arial"/>
          <w:color w:val="333333"/>
          <w:sz w:val="21"/>
          <w:szCs w:val="21"/>
          <w:lang w:val="en" w:eastAsia="en"/>
        </w:rPr>
        <w:t> </w:t>
      </w:r>
    </w:p>
    <w:p>
      <w:pPr>
        <w:pStyle w:val="li"/>
        <w:numPr>
          <w:ilvl w:val="0"/>
          <w:numId w:val="1"/>
        </w:numPr>
        <w:bidi w:val="0"/>
        <w:spacing w:before="0" w:line="300" w:lineRule="atLeast"/>
        <w:ind w:left="720" w:right="0" w:hanging="258"/>
        <w:jc w:val="both"/>
        <w:rPr>
          <w:rFonts w:ascii="Arial" w:eastAsia="Arial" w:hAnsi="Arial" w:cs="Arial"/>
          <w:color w:val="333333"/>
          <w:sz w:val="21"/>
          <w:szCs w:val="21"/>
          <w:lang w:val="en" w:eastAsia="en"/>
        </w:rPr>
      </w:pPr>
      <w:r>
        <w:rPr>
          <w:rStyle w:val="anyCharacter"/>
          <w:color w:val="333333"/>
          <w:lang w:val="en" w:eastAsia="en"/>
        </w:rPr>
        <w:t>In-</w:t>
      </w:r>
      <w:r>
        <w:rPr>
          <w:rStyle w:val="anyCharacter"/>
          <w:color w:val="333333"/>
          <w:lang w:val="en" w:eastAsia="en"/>
        </w:rPr>
        <w:softHyphen/>
        <w:t>Person: Sign up to speak in-</w:t>
      </w:r>
      <w:r>
        <w:rPr>
          <w:rStyle w:val="anyCharacter"/>
          <w:color w:val="333333"/>
          <w:lang w:val="en" w:eastAsia="en"/>
        </w:rPr>
        <w:softHyphen/>
        <w:t>person prior to the start of the meeting via the Public Comments Sign</w:t>
      </w:r>
      <w:r>
        <w:rPr>
          <w:rStyle w:val="anyCharacter"/>
          <w:color w:val="333333"/>
          <w:lang w:val="en" w:eastAsia="en"/>
        </w:rPr>
        <w:softHyphen/>
        <w:t>-Up sheet available in the meeting room location. Each speaker will be allowed a maximum of three minutes.</w:t>
      </w:r>
    </w:p>
    <w:p>
      <w:pPr>
        <w:pStyle w:val="li"/>
        <w:numPr>
          <w:ilvl w:val="0"/>
          <w:numId w:val="1"/>
        </w:numPr>
        <w:bidi w:val="0"/>
        <w:spacing w:after="150" w:line="300" w:lineRule="atLeast"/>
        <w:ind w:left="720" w:right="0" w:hanging="258"/>
        <w:jc w:val="both"/>
        <w:rPr>
          <w:rFonts w:ascii="Arial" w:eastAsia="Arial" w:hAnsi="Arial" w:cs="Arial"/>
          <w:color w:val="333333"/>
          <w:sz w:val="21"/>
          <w:szCs w:val="21"/>
          <w:lang w:val="en" w:eastAsia="en"/>
        </w:rPr>
      </w:pPr>
      <w:r>
        <w:rPr>
          <w:rStyle w:val="anyCharacter"/>
          <w:color w:val="333333"/>
          <w:lang w:val="en" w:eastAsia="en"/>
        </w:rPr>
        <w:t>Written: Provide written comments (up to 300 words maximum) via email by 4:00 p.m. on the date of the meeting to Ryan.Evans@sanantonio.gov. Please include full name and address. General comments unrelated to specific agenda items will be read during the Public Comments portion of the agenda. </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Once quorum is established, the Parks and Recreation Board shall consider the following:</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Parks and Recreation Board meeting on March 28,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Briefing Regarding Partnership with Kumamoto, Japan on Urban Green Space.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Briefing Regarding the Island at Elmendorf Lake Park.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Briefing Regarding 2017 Bond Project at Brackenridge Park Community Engagement Process.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Parks and Recreation Director's Report - General Departmental Updates.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 xml:space="preserve">At any time during the meeting, the </w:t>
      </w:r>
      <w:r>
        <w:rPr>
          <w:rFonts w:ascii="Arial" w:eastAsia="Arial" w:hAnsi="Arial" w:cs="Arial"/>
          <w:color w:val="333333"/>
          <w:sz w:val="21"/>
          <w:szCs w:val="21"/>
          <w:lang w:val="en" w:eastAsia="en"/>
        </w:rPr>
        <w:t>Parks and Recreation</w:t>
      </w:r>
      <w:r>
        <w:rPr>
          <w:rStyle w:val="anyCharacter"/>
          <w:color w:val="333333"/>
          <w:lang w:val="en" w:eastAsia="en"/>
        </w:rPr>
        <w:t xml:space="preserve"> may meet in executive session for consultation with the City Attorney's Office concerning attorney client matters under Chapter 551 of the Texas Government Code.</w:t>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b"/>
          <w:color w:val="333333"/>
          <w:lang w:val="en" w:eastAsia="en"/>
        </w:rPr>
        <w:t>Parks and Recreation Board Members</w:t>
      </w:r>
      <w:r>
        <w:rPr>
          <w:rStyle w:val="b"/>
          <w:color w:val="333333"/>
          <w:lang w:val="en" w:eastAsia="en"/>
        </w:rPr>
        <w:br/>
      </w:r>
      <w:r>
        <w:rPr>
          <w:rStyle w:val="anyCharacter"/>
          <w:color w:val="333333"/>
          <w:lang w:val="en" w:eastAsia="en"/>
        </w:rPr>
        <w:t>District 1 – Erik Sanden</w:t>
      </w:r>
      <w:r>
        <w:rPr>
          <w:rStyle w:val="anyCharacter"/>
          <w:color w:val="333333"/>
          <w:lang w:val="en" w:eastAsia="en"/>
        </w:rPr>
        <w:br/>
      </w:r>
      <w:r>
        <w:rPr>
          <w:rStyle w:val="anyCharacter"/>
          <w:color w:val="333333"/>
          <w:lang w:val="en" w:eastAsia="en"/>
        </w:rPr>
        <w:t>District 2 – Carla Walker</w:t>
      </w:r>
      <w:r>
        <w:rPr>
          <w:rStyle w:val="anyCharacter"/>
          <w:color w:val="333333"/>
          <w:lang w:val="en" w:eastAsia="en"/>
        </w:rPr>
        <w:br/>
      </w:r>
      <w:r>
        <w:rPr>
          <w:rStyle w:val="anyCharacter"/>
          <w:color w:val="333333"/>
          <w:lang w:val="en" w:eastAsia="en"/>
        </w:rPr>
        <w:t>District 3 – Lillian Rivera</w:t>
      </w:r>
      <w:r>
        <w:rPr>
          <w:rStyle w:val="anyCharacter"/>
          <w:color w:val="333333"/>
          <w:lang w:val="en" w:eastAsia="en"/>
        </w:rPr>
        <w:br/>
      </w:r>
      <w:r>
        <w:rPr>
          <w:rStyle w:val="anyCharacter"/>
          <w:color w:val="333333"/>
          <w:lang w:val="en" w:eastAsia="en"/>
        </w:rPr>
        <w:t>District 4 – M. Kathy Luna (Vice-Chair)</w:t>
      </w:r>
      <w:r>
        <w:rPr>
          <w:rStyle w:val="anyCharacter"/>
          <w:color w:val="333333"/>
          <w:lang w:val="en" w:eastAsia="en"/>
        </w:rPr>
        <w:br/>
      </w:r>
      <w:r>
        <w:rPr>
          <w:rStyle w:val="anyCharacter"/>
          <w:color w:val="333333"/>
          <w:lang w:val="en" w:eastAsia="en"/>
        </w:rPr>
        <w:t>District 5 – Agapita Jaramillo</w:t>
      </w:r>
      <w:r>
        <w:rPr>
          <w:rStyle w:val="anyCharacter"/>
          <w:color w:val="333333"/>
          <w:lang w:val="en" w:eastAsia="en"/>
        </w:rPr>
        <w:br/>
      </w:r>
      <w:r>
        <w:rPr>
          <w:rStyle w:val="anyCharacter"/>
          <w:color w:val="333333"/>
          <w:lang w:val="en" w:eastAsia="en"/>
        </w:rPr>
        <w:t>District 6 – Melinda Smith</w:t>
      </w:r>
      <w:r>
        <w:rPr>
          <w:rStyle w:val="anyCharacter"/>
          <w:color w:val="333333"/>
          <w:lang w:val="en" w:eastAsia="en"/>
        </w:rPr>
        <w:br/>
      </w:r>
      <w:r>
        <w:rPr>
          <w:rStyle w:val="anyCharacter"/>
          <w:color w:val="333333"/>
          <w:lang w:val="en" w:eastAsia="en"/>
        </w:rPr>
        <w:t>District 7 – Alejandro Soto</w:t>
      </w:r>
      <w:r>
        <w:rPr>
          <w:rStyle w:val="anyCharacter"/>
          <w:color w:val="333333"/>
          <w:lang w:val="en" w:eastAsia="en"/>
        </w:rPr>
        <w:br/>
      </w:r>
      <w:r>
        <w:rPr>
          <w:rStyle w:val="anyCharacter"/>
          <w:color w:val="333333"/>
          <w:lang w:val="en" w:eastAsia="en"/>
        </w:rPr>
        <w:t>District 8 – Charles Saxer</w:t>
      </w:r>
      <w:r>
        <w:rPr>
          <w:rStyle w:val="anyCharacter"/>
          <w:color w:val="333333"/>
          <w:lang w:val="en" w:eastAsia="en"/>
        </w:rPr>
        <w:br/>
      </w:r>
      <w:r>
        <w:rPr>
          <w:rStyle w:val="anyCharacter"/>
          <w:color w:val="333333"/>
          <w:lang w:val="en" w:eastAsia="en"/>
        </w:rPr>
        <w:t>District 9 – Vacant</w:t>
      </w:r>
      <w:r>
        <w:rPr>
          <w:rStyle w:val="anyCharacter"/>
          <w:color w:val="333333"/>
          <w:lang w:val="en" w:eastAsia="en"/>
        </w:rPr>
        <w:br/>
      </w:r>
      <w:r>
        <w:rPr>
          <w:rStyle w:val="anyCharacter"/>
          <w:color w:val="333333"/>
          <w:lang w:val="en" w:eastAsia="en"/>
        </w:rPr>
        <w:t>District 10 – Allison Cohen (Chair)</w:t>
      </w:r>
      <w:r>
        <w:rPr>
          <w:rStyle w:val="anyCharacter"/>
          <w:color w:val="333333"/>
          <w:lang w:val="en" w:eastAsia="en"/>
        </w:rPr>
        <w:br/>
      </w:r>
      <w:r>
        <w:rPr>
          <w:rStyle w:val="anyCharacter"/>
          <w:color w:val="333333"/>
          <w:lang w:val="en" w:eastAsia="en"/>
        </w:rPr>
        <w:t>Mayoral – Jeanette Honermann</w:t>
      </w:r>
      <w:r>
        <w:rPr>
          <w:rStyle w:val="anyCharacter"/>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DISABILITY ACCESS STATEMENT</w:t>
      </w:r>
      <w:r>
        <w:rPr>
          <w:rStyle w:val="strong"/>
          <w:color w:val="333333"/>
          <w:lang w:val="en" w:eastAsia="en"/>
        </w:rPr>
        <w:br/>
      </w:r>
      <w:r>
        <w:rPr>
          <w:rStyle w:val="strong"/>
          <w:color w:val="333333"/>
          <w:lang w:val="en" w:eastAsia="en"/>
        </w:rPr>
        <w:t>This meeting site is wheelchair accessible. The Accessible Entrance is located at the Municipal Plaza Building/Main Plaza Entrance.   Auxiliary Aids and Services, including Deaf interpreters, must be requested forty</w:t>
      </w:r>
      <w:r>
        <w:rPr>
          <w:rStyle w:val="strong"/>
          <w:color w:val="333333"/>
          <w:lang w:val="en" w:eastAsia="en"/>
        </w:rPr>
        <w:softHyphen/>
        <w:t>-eight [48] hours prior to the meeting. For assistance, call (210) 207</w:t>
      </w:r>
      <w:r>
        <w:rPr>
          <w:rStyle w:val="strong"/>
          <w:color w:val="333333"/>
          <w:lang w:val="en" w:eastAsia="en"/>
        </w:rPr>
        <w:softHyphen/>
        <w:t>-7268 or 711 Texas Relay Service for the Deaf.</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anyCharacter"/>
          <w:color w:val="333333"/>
          <w:lang w:val="en" w:eastAsia="en"/>
        </w:rPr>
        <w:t>                                                                                                                                                      Posted on: 05/20/2022  03:25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character" w:customStyle="1" w:styleId="b">
    <w:name w:val="b"/>
    <w:basedOn w:val="DefaultParagraphFont"/>
    <w:rPr>
      <w:b/>
      <w:bCs/>
    </w:rPr>
  </w:style>
  <w:style w:type="table" w:customStyle="1" w:styleId="table">
    <w:name w:val="table"/>
    <w:basedOn w:val="TableNormal"/>
    <w:tblPr/>
  </w:style>
  <w:style w:type="paragraph" w:customStyle="1" w:styleId="li">
    <w:name w:val="li"/>
    <w:basedOn w:val="Normal"/>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