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38529"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Head Start Policy Council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29"/>
        <w:gridCol w:w="2524"/>
        <w:gridCol w:w="2487"/>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May 24,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May 24, 2022, at 6:15 PM.</w:t>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April 26, 2022.</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ACF-IM-HS-22-03 Head Start Categorical Eligibility for Families Eligible for the Supplemental Nutrition Assistance Program</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Eligibility Recruitment Selection Enrollment, and Attendance (ERSEA) Point System Matrices for Head Start, Early Head Start (EHS) and Early Head Start-Child Care Partnership (EHS-CCP)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2022-2023 DHS Head Start Program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Head Start Cost of Living (COLA) and Quality Improvement (QI)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Early Head Start (EHS) Cost of Living (COLA) and Quality Improvement (QI)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Early Head Start-Child Care Partnership (EHS-CCP) Cost of Living (COLA) and Quality Improvement (QI)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Head Start Program Parent Engagement Activities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2021-2022 EHS and EHS-CCP Middle of the Year (MOY)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2021-2022 Head Start Middle of the Year (MOY)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Monitoring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color w:val="333333"/>
          <w:lang w:val="en" w:eastAsia="en"/>
        </w:rPr>
        <w:t>ACCESS STATEMENT</w:t>
      </w:r>
      <w:r>
        <w:rPr>
          <w:rStyle w:val="strong"/>
          <w:color w:val="333333"/>
          <w:lang w:val="en" w:eastAsia="en"/>
        </w:rPr>
        <w:br/>
      </w:r>
      <w:r>
        <w:rPr>
          <w:rStyle w:val="strong"/>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color w:val="333333"/>
          <w:lang w:val="en" w:eastAsia="en"/>
        </w:rPr>
        <w:br/>
      </w:r>
      <w:r>
        <w:rPr>
          <w:rStyle w:val="strong"/>
          <w:color w:val="333333"/>
          <w:lang w:val="en" w:eastAsia="en"/>
        </w:rPr>
        <w:br/>
      </w:r>
      <w:r>
        <w:rPr>
          <w:rStyle w:val="strong"/>
          <w:color w:val="333333"/>
          <w:lang w:val="en" w:eastAsia="en"/>
        </w:rPr>
        <w:br/>
      </w:r>
      <w:r>
        <w:rPr>
          <w:rStyle w:val="strong"/>
          <w:color w:val="333333"/>
          <w:lang w:val="en" w:eastAsia="en"/>
        </w:rPr>
        <w:br/>
      </w:r>
      <w:r>
        <w:rPr>
          <w:rStyle w:val="anyCharacter"/>
          <w:color w:val="333333"/>
          <w:lang w:val="en" w:eastAsia="en"/>
        </w:rPr>
        <w:t>                                                                                                                                                     Posted on: 05/20/2022  11:28 AM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